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Mar>
          <w:left w:w="0" w:type="dxa"/>
          <w:right w:w="0" w:type="dxa"/>
        </w:tblCellMar>
        <w:tblLook w:val="04A0" w:firstRow="1" w:lastRow="0" w:firstColumn="1" w:lastColumn="0" w:noHBand="0" w:noVBand="1"/>
      </w:tblPr>
      <w:tblGrid>
        <w:gridCol w:w="9072"/>
      </w:tblGrid>
      <w:tr w:rsidR="00E17575" w14:paraId="4D9505D8" w14:textId="77777777" w:rsidTr="00E17575">
        <w:trPr>
          <w:jc w:val="center"/>
        </w:trPr>
        <w:tc>
          <w:tcPr>
            <w:tcW w:w="0" w:type="auto"/>
            <w:hideMark/>
          </w:tcPr>
          <w:tbl>
            <w:tblPr>
              <w:tblW w:w="9000" w:type="dxa"/>
              <w:tblCellMar>
                <w:left w:w="0" w:type="dxa"/>
                <w:right w:w="0" w:type="dxa"/>
              </w:tblCellMar>
              <w:tblLook w:val="04A0" w:firstRow="1" w:lastRow="0" w:firstColumn="1" w:lastColumn="0" w:noHBand="0" w:noVBand="1"/>
            </w:tblPr>
            <w:tblGrid>
              <w:gridCol w:w="9072"/>
            </w:tblGrid>
            <w:tr w:rsidR="00E17575" w14:paraId="645845B3" w14:textId="77777777">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72"/>
                  </w:tblGrid>
                  <w:tr w:rsidR="00E17575" w14:paraId="1DF5624F" w14:textId="77777777">
                    <w:trPr>
                      <w:jc w:val="center"/>
                    </w:trPr>
                    <w:tc>
                      <w:tcPr>
                        <w:tcW w:w="0" w:type="auto"/>
                      </w:tcPr>
                      <w:tbl>
                        <w:tblPr>
                          <w:tblW w:w="9000" w:type="dxa"/>
                          <w:jc w:val="center"/>
                          <w:tblCellMar>
                            <w:left w:w="0" w:type="dxa"/>
                            <w:right w:w="0" w:type="dxa"/>
                          </w:tblCellMar>
                          <w:tblLook w:val="04A0" w:firstRow="1" w:lastRow="0" w:firstColumn="1" w:lastColumn="0" w:noHBand="0" w:noVBand="1"/>
                        </w:tblPr>
                        <w:tblGrid>
                          <w:gridCol w:w="9072"/>
                        </w:tblGrid>
                        <w:tr w:rsidR="00E17575" w14:paraId="5C742138" w14:textId="77777777">
                          <w:trPr>
                            <w:jc w:val="center"/>
                          </w:trPr>
                          <w:tc>
                            <w:tcPr>
                              <w:tcW w:w="0" w:type="auto"/>
                              <w:hideMark/>
                            </w:tcPr>
                            <w:p w14:paraId="6B3146C0" w14:textId="77777777" w:rsidR="00E17575" w:rsidRDefault="00E17575" w:rsidP="00C23B69">
                              <w:pPr>
                                <w:rPr>
                                  <w:rFonts w:ascii="Arial" w:hAnsi="Arial" w:cs="Arial"/>
                                  <w:color w:val="333333"/>
                                  <w:sz w:val="21"/>
                                  <w:szCs w:val="21"/>
                                </w:rPr>
                              </w:pPr>
                              <w:r>
                                <w:rPr>
                                  <w:rFonts w:ascii="Arial" w:hAnsi="Arial" w:cs="Arial"/>
                                  <w:noProof/>
                                  <w:color w:val="333333"/>
                                  <w:sz w:val="21"/>
                                  <w:szCs w:val="21"/>
                                </w:rPr>
                                <w:drawing>
                                  <wp:inline distT="0" distB="0" distL="0" distR="0" wp14:anchorId="598818E1" wp14:editId="552F5EA2">
                                    <wp:extent cx="5760720" cy="1102995"/>
                                    <wp:effectExtent l="0" t="0" r="0" b="1905"/>
                                    <wp:docPr id="12" name="Grafik 12" descr="Ketchum Publico 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tchum Publico 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1102995"/>
                                            </a:xfrm>
                                            <a:prstGeom prst="rect">
                                              <a:avLst/>
                                            </a:prstGeom>
                                            <a:noFill/>
                                            <a:ln>
                                              <a:noFill/>
                                            </a:ln>
                                          </pic:spPr>
                                        </pic:pic>
                                      </a:graphicData>
                                    </a:graphic>
                                  </wp:inline>
                                </w:drawing>
                              </w:r>
                            </w:p>
                          </w:tc>
                        </w:tr>
                      </w:tbl>
                      <w:p w14:paraId="6E2B49B7" w14:textId="77777777" w:rsidR="00E17575" w:rsidRDefault="00E17575" w:rsidP="00C23B69">
                        <w:pPr>
                          <w:rPr>
                            <w:rFonts w:ascii="Arial" w:hAnsi="Arial" w:cs="Arial"/>
                            <w:color w:val="333333"/>
                            <w:sz w:val="21"/>
                            <w:szCs w:val="21"/>
                          </w:rPr>
                        </w:pPr>
                        <w:r>
                          <w:rPr>
                            <w:rFonts w:ascii="Arial" w:hAnsi="Arial" w:cs="Arial"/>
                            <w:noProof/>
                            <w:color w:val="333333"/>
                            <w:sz w:val="21"/>
                            <w:szCs w:val="21"/>
                          </w:rPr>
                          <w:drawing>
                            <wp:inline distT="0" distB="0" distL="0" distR="0" wp14:anchorId="154E401A" wp14:editId="75FDD15A">
                              <wp:extent cx="10160" cy="1016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bl>
                        <w:tblPr>
                          <w:tblW w:w="0" w:type="auto"/>
                          <w:jc w:val="center"/>
                          <w:shd w:val="clear" w:color="auto" w:fill="FFFFFF"/>
                          <w:tblCellMar>
                            <w:left w:w="0" w:type="dxa"/>
                            <w:right w:w="0" w:type="dxa"/>
                          </w:tblCellMar>
                          <w:tblLook w:val="04A0" w:firstRow="1" w:lastRow="0" w:firstColumn="1" w:lastColumn="0" w:noHBand="0" w:noVBand="1"/>
                        </w:tblPr>
                        <w:tblGrid>
                          <w:gridCol w:w="9000"/>
                        </w:tblGrid>
                        <w:tr w:rsidR="00E17575" w14:paraId="13C47317" w14:textId="77777777">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E17575" w14:paraId="64E4F690" w14:textId="77777777">
                                <w:trPr>
                                  <w:jc w:val="center"/>
                                </w:trPr>
                                <w:tc>
                                  <w:tcPr>
                                    <w:tcW w:w="0" w:type="auto"/>
                                    <w:tcMar>
                                      <w:top w:w="300" w:type="dxa"/>
                                      <w:left w:w="0" w:type="dxa"/>
                                      <w:bottom w:w="0" w:type="dxa"/>
                                      <w:right w:w="0" w:type="dxa"/>
                                    </w:tcMar>
                                    <w:hideMark/>
                                  </w:tcPr>
                                  <w:p w14:paraId="0DB7F2A9" w14:textId="77777777" w:rsidR="00E17575" w:rsidRDefault="00E17575" w:rsidP="00C23B69">
                                    <w:pPr>
                                      <w:spacing w:line="390" w:lineRule="atLeast"/>
                                      <w:rPr>
                                        <w:rFonts w:ascii="Arial" w:hAnsi="Arial" w:cs="Arial"/>
                                        <w:b/>
                                        <w:bCs/>
                                        <w:color w:val="333333"/>
                                        <w:sz w:val="33"/>
                                        <w:szCs w:val="33"/>
                                      </w:rPr>
                                    </w:pPr>
                                    <w:proofErr w:type="spellStart"/>
                                    <w:r>
                                      <w:rPr>
                                        <w:rFonts w:ascii="Arial" w:hAnsi="Arial" w:cs="Arial"/>
                                        <w:b/>
                                        <w:bCs/>
                                        <w:color w:val="333333"/>
                                        <w:sz w:val="33"/>
                                        <w:szCs w:val="33"/>
                                      </w:rPr>
                                      <w:t>Bene</w:t>
                                    </w:r>
                                    <w:proofErr w:type="spellEnd"/>
                                    <w:r>
                                      <w:rPr>
                                        <w:rFonts w:ascii="Arial" w:hAnsi="Arial" w:cs="Arial"/>
                                        <w:b/>
                                        <w:bCs/>
                                        <w:color w:val="333333"/>
                                        <w:sz w:val="33"/>
                                        <w:szCs w:val="33"/>
                                      </w:rPr>
                                      <w:t xml:space="preserve">, </w:t>
                                    </w:r>
                                    <w:proofErr w:type="spellStart"/>
                                    <w:r>
                                      <w:rPr>
                                        <w:rFonts w:ascii="Arial" w:hAnsi="Arial" w:cs="Arial"/>
                                        <w:b/>
                                        <w:bCs/>
                                        <w:color w:val="333333"/>
                                        <w:sz w:val="33"/>
                                        <w:szCs w:val="33"/>
                                      </w:rPr>
                                      <w:t>hali</w:t>
                                    </w:r>
                                    <w:proofErr w:type="spellEnd"/>
                                    <w:r>
                                      <w:rPr>
                                        <w:rFonts w:ascii="Arial" w:hAnsi="Arial" w:cs="Arial"/>
                                        <w:b/>
                                        <w:bCs/>
                                        <w:color w:val="333333"/>
                                        <w:sz w:val="33"/>
                                        <w:szCs w:val="33"/>
                                      </w:rPr>
                                      <w:t xml:space="preserve"> und </w:t>
                                    </w:r>
                                    <w:proofErr w:type="spellStart"/>
                                    <w:r>
                                      <w:rPr>
                                        <w:rFonts w:ascii="Arial" w:hAnsi="Arial" w:cs="Arial"/>
                                        <w:b/>
                                        <w:bCs/>
                                        <w:color w:val="333333"/>
                                        <w:sz w:val="33"/>
                                        <w:szCs w:val="33"/>
                                      </w:rPr>
                                      <w:t>Neudoerfler</w:t>
                                    </w:r>
                                    <w:proofErr w:type="spellEnd"/>
                                    <w:r>
                                      <w:rPr>
                                        <w:rFonts w:ascii="Arial" w:hAnsi="Arial" w:cs="Arial"/>
                                        <w:b/>
                                        <w:bCs/>
                                        <w:color w:val="333333"/>
                                        <w:sz w:val="33"/>
                                        <w:szCs w:val="33"/>
                                      </w:rPr>
                                      <w:t xml:space="preserve"> eröffnen neues Kundenzentrum für moderne Arbeitswelten in Lustenau</w:t>
                                    </w:r>
                                  </w:p>
                                </w:tc>
                              </w:tr>
                              <w:tr w:rsidR="00E17575" w14:paraId="61B2BEA7" w14:textId="77777777">
                                <w:trPr>
                                  <w:jc w:val="center"/>
                                </w:trPr>
                                <w:tc>
                                  <w:tcPr>
                                    <w:tcW w:w="0" w:type="auto"/>
                                    <w:tcMar>
                                      <w:top w:w="150" w:type="dxa"/>
                                      <w:left w:w="0" w:type="dxa"/>
                                      <w:bottom w:w="225" w:type="dxa"/>
                                      <w:right w:w="0" w:type="dxa"/>
                                    </w:tcMar>
                                    <w:hideMark/>
                                  </w:tcPr>
                                  <w:p w14:paraId="3ED3E2DB" w14:textId="77777777" w:rsidR="00E17575" w:rsidRDefault="00E17575" w:rsidP="00C23B69">
                                    <w:pPr>
                                      <w:spacing w:line="300" w:lineRule="atLeast"/>
                                      <w:rPr>
                                        <w:rFonts w:ascii="Arial" w:hAnsi="Arial" w:cs="Arial"/>
                                        <w:b/>
                                        <w:bCs/>
                                        <w:color w:val="333333"/>
                                        <w:sz w:val="21"/>
                                        <w:szCs w:val="21"/>
                                      </w:rPr>
                                    </w:pPr>
                                    <w:r>
                                      <w:rPr>
                                        <w:rFonts w:ascii="Arial" w:hAnsi="Arial" w:cs="Arial"/>
                                        <w:b/>
                                        <w:bCs/>
                                        <w:color w:val="333333"/>
                                        <w:sz w:val="21"/>
                                        <w:szCs w:val="21"/>
                                      </w:rPr>
                                      <w:t>Gebündelte Herstellerkompetenz für Büromöbel unter einem Dach</w:t>
                                    </w:r>
                                  </w:p>
                                </w:tc>
                              </w:tr>
                              <w:tr w:rsidR="00E17575" w14:paraId="07469DCE" w14:textId="77777777">
                                <w:trPr>
                                  <w:jc w:val="center"/>
                                </w:trPr>
                                <w:tc>
                                  <w:tcPr>
                                    <w:tcW w:w="0" w:type="auto"/>
                                    <w:hideMark/>
                                  </w:tcPr>
                                  <w:p w14:paraId="2148F75E" w14:textId="77777777" w:rsidR="00E17575" w:rsidRDefault="00E17575" w:rsidP="00C23B69">
                                    <w:pPr>
                                      <w:rPr>
                                        <w:rFonts w:ascii="Arial" w:hAnsi="Arial" w:cs="Arial"/>
                                        <w:color w:val="333333"/>
                                        <w:sz w:val="21"/>
                                        <w:szCs w:val="21"/>
                                      </w:rPr>
                                    </w:pPr>
                                    <w:r>
                                      <w:rPr>
                                        <w:rFonts w:ascii="Arial" w:hAnsi="Arial" w:cs="Arial"/>
                                        <w:noProof/>
                                        <w:color w:val="333333"/>
                                        <w:sz w:val="21"/>
                                        <w:szCs w:val="21"/>
                                      </w:rPr>
                                      <w:drawing>
                                        <wp:inline distT="0" distB="0" distL="0" distR="0" wp14:anchorId="25555478" wp14:editId="5596534A">
                                          <wp:extent cx="5715000" cy="3810000"/>
                                          <wp:effectExtent l="0" t="0" r="0" b="0"/>
                                          <wp:docPr id="10" name="Grafik 10" descr="Ein Bild, das drinnen, Boden, Decke,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Boden, Decke, Raum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tc>
                              </w:tr>
                              <w:tr w:rsidR="00E17575" w14:paraId="2E020DB2" w14:textId="77777777">
                                <w:trPr>
                                  <w:jc w:val="center"/>
                                </w:trPr>
                                <w:tc>
                                  <w:tcPr>
                                    <w:tcW w:w="0" w:type="auto"/>
                                    <w:tcMar>
                                      <w:top w:w="75" w:type="dxa"/>
                                      <w:left w:w="0" w:type="dxa"/>
                                      <w:bottom w:w="150" w:type="dxa"/>
                                      <w:right w:w="0" w:type="dxa"/>
                                    </w:tcMar>
                                    <w:hideMark/>
                                  </w:tcPr>
                                  <w:tbl>
                                    <w:tblPr>
                                      <w:tblW w:w="9000" w:type="dxa"/>
                                      <w:tblCellMar>
                                        <w:left w:w="0" w:type="dxa"/>
                                        <w:right w:w="0" w:type="dxa"/>
                                      </w:tblCellMar>
                                      <w:tblLook w:val="04A0" w:firstRow="1" w:lastRow="0" w:firstColumn="1" w:lastColumn="0" w:noHBand="0" w:noVBand="1"/>
                                    </w:tblPr>
                                    <w:tblGrid>
                                      <w:gridCol w:w="9000"/>
                                    </w:tblGrid>
                                    <w:tr w:rsidR="00E17575" w14:paraId="363416DB" w14:textId="77777777">
                                      <w:tc>
                                        <w:tcPr>
                                          <w:tcW w:w="0" w:type="auto"/>
                                          <w:tcMar>
                                            <w:top w:w="120" w:type="dxa"/>
                                            <w:left w:w="0" w:type="dxa"/>
                                            <w:bottom w:w="120" w:type="dxa"/>
                                            <w:right w:w="0" w:type="dxa"/>
                                          </w:tcMar>
                                          <w:hideMark/>
                                        </w:tcPr>
                                        <w:p w14:paraId="3B209458" w14:textId="55BB6D6D" w:rsidR="00E17575" w:rsidRDefault="00E17575" w:rsidP="00C23B69">
                                          <w:pPr>
                                            <w:spacing w:line="300" w:lineRule="atLeast"/>
                                            <w:rPr>
                                              <w:rFonts w:ascii="Arial" w:hAnsi="Arial" w:cs="Arial"/>
                                              <w:color w:val="333333"/>
                                              <w:sz w:val="21"/>
                                              <w:szCs w:val="21"/>
                                            </w:rPr>
                                          </w:pPr>
                                          <w:r>
                                            <w:rPr>
                                              <w:rStyle w:val="Fett"/>
                                              <w:rFonts w:ascii="Arial" w:hAnsi="Arial" w:cs="Arial"/>
                                              <w:color w:val="333333"/>
                                              <w:sz w:val="21"/>
                                              <w:szCs w:val="21"/>
                                            </w:rPr>
                                            <w:t xml:space="preserve">Unter dem Motto „Büro neu denken“ präsentieren die drei führenden österreichischen Büromöbelhersteller </w:t>
                                          </w:r>
                                          <w:proofErr w:type="spellStart"/>
                                          <w:r>
                                            <w:rPr>
                                              <w:rStyle w:val="Fett"/>
                                              <w:rFonts w:ascii="Arial" w:hAnsi="Arial" w:cs="Arial"/>
                                              <w:color w:val="333333"/>
                                              <w:sz w:val="21"/>
                                              <w:szCs w:val="21"/>
                                            </w:rPr>
                                            <w:t>Bene</w:t>
                                          </w:r>
                                          <w:proofErr w:type="spellEnd"/>
                                          <w:r>
                                            <w:rPr>
                                              <w:rStyle w:val="Fett"/>
                                              <w:rFonts w:ascii="Arial" w:hAnsi="Arial" w:cs="Arial"/>
                                              <w:color w:val="333333"/>
                                              <w:sz w:val="21"/>
                                              <w:szCs w:val="21"/>
                                            </w:rPr>
                                            <w:t xml:space="preserve">, </w:t>
                                          </w:r>
                                          <w:proofErr w:type="spellStart"/>
                                          <w:r>
                                            <w:rPr>
                                              <w:rStyle w:val="Fett"/>
                                              <w:rFonts w:ascii="Arial" w:hAnsi="Arial" w:cs="Arial"/>
                                              <w:color w:val="333333"/>
                                              <w:sz w:val="21"/>
                                              <w:szCs w:val="21"/>
                                            </w:rPr>
                                            <w:t>hali</w:t>
                                          </w:r>
                                          <w:proofErr w:type="spellEnd"/>
                                          <w:r>
                                            <w:rPr>
                                              <w:rStyle w:val="Fett"/>
                                              <w:rFonts w:ascii="Arial" w:hAnsi="Arial" w:cs="Arial"/>
                                              <w:color w:val="333333"/>
                                              <w:sz w:val="21"/>
                                              <w:szCs w:val="21"/>
                                            </w:rPr>
                                            <w:t xml:space="preserve"> und </w:t>
                                          </w:r>
                                          <w:proofErr w:type="spellStart"/>
                                          <w:r>
                                            <w:rPr>
                                              <w:rStyle w:val="Fett"/>
                                              <w:rFonts w:ascii="Arial" w:hAnsi="Arial" w:cs="Arial"/>
                                              <w:color w:val="333333"/>
                                              <w:sz w:val="21"/>
                                              <w:szCs w:val="21"/>
                                            </w:rPr>
                                            <w:t>Neudoerfler</w:t>
                                          </w:r>
                                          <w:proofErr w:type="spellEnd"/>
                                          <w:r>
                                            <w:rPr>
                                              <w:rStyle w:val="Fett"/>
                                              <w:rFonts w:ascii="Arial" w:hAnsi="Arial" w:cs="Arial"/>
                                              <w:color w:val="333333"/>
                                              <w:sz w:val="21"/>
                                              <w:szCs w:val="21"/>
                                            </w:rPr>
                                            <w:t xml:space="preserve"> ihre Produkte und Konzepte für die Arbeitswelt von morgen in einem markenübergreifenden Innovationsraum in Lustenau (Vorarlberg) namens „OFFIZZ“.</w:t>
                                          </w:r>
                                          <w:r>
                                            <w:rPr>
                                              <w:rFonts w:ascii="Arial" w:hAnsi="Arial" w:cs="Arial"/>
                                              <w:color w:val="333333"/>
                                              <w:sz w:val="21"/>
                                              <w:szCs w:val="21"/>
                                            </w:rPr>
                                            <w:br/>
                                          </w:r>
                                          <w:r>
                                            <w:rPr>
                                              <w:rFonts w:ascii="Arial" w:hAnsi="Arial" w:cs="Arial"/>
                                              <w:color w:val="333333"/>
                                              <w:sz w:val="21"/>
                                              <w:szCs w:val="21"/>
                                            </w:rPr>
                                            <w:br/>
                                          </w:r>
                                          <w:r w:rsidR="00FD5951">
                                            <w:rPr>
                                              <w:rStyle w:val="Hervorhebung"/>
                                              <w:rFonts w:ascii="Arial" w:hAnsi="Arial" w:cs="Arial"/>
                                              <w:color w:val="333333"/>
                                              <w:sz w:val="21"/>
                                              <w:szCs w:val="21"/>
                                            </w:rPr>
                                            <w:t>21</w:t>
                                          </w:r>
                                          <w:r>
                                            <w:rPr>
                                              <w:rStyle w:val="Hervorhebung"/>
                                              <w:rFonts w:ascii="Arial" w:hAnsi="Arial" w:cs="Arial"/>
                                              <w:color w:val="333333"/>
                                              <w:sz w:val="21"/>
                                              <w:szCs w:val="21"/>
                                            </w:rPr>
                                            <w:t>. April, Lustenau</w:t>
                                          </w:r>
                                          <w:r>
                                            <w:rPr>
                                              <w:rFonts w:ascii="Arial" w:hAnsi="Arial" w:cs="Arial"/>
                                              <w:color w:val="333333"/>
                                              <w:sz w:val="21"/>
                                              <w:szCs w:val="21"/>
                                            </w:rPr>
                                            <w:t xml:space="preserve"> – Bereits seit einigen Jahren befinden sich die drei führenden Büromöbelmarken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w:t>
                                          </w:r>
                                          <w:proofErr w:type="spellStart"/>
                                          <w:r>
                                            <w:rPr>
                                              <w:rFonts w:ascii="Arial" w:hAnsi="Arial" w:cs="Arial"/>
                                              <w:color w:val="333333"/>
                                              <w:sz w:val="21"/>
                                              <w:szCs w:val="21"/>
                                            </w:rPr>
                                            <w:t>hali</w:t>
                                          </w:r>
                                          <w:proofErr w:type="spellEnd"/>
                                          <w:r>
                                            <w:rPr>
                                              <w:rFonts w:ascii="Arial" w:hAnsi="Arial" w:cs="Arial"/>
                                              <w:color w:val="333333"/>
                                              <w:sz w:val="21"/>
                                              <w:szCs w:val="21"/>
                                            </w:rPr>
                                            <w:t xml:space="preserve"> und </w:t>
                                          </w:r>
                                          <w:proofErr w:type="spellStart"/>
                                          <w:r>
                                            <w:rPr>
                                              <w:rFonts w:ascii="Arial" w:hAnsi="Arial" w:cs="Arial"/>
                                              <w:color w:val="333333"/>
                                              <w:sz w:val="21"/>
                                              <w:szCs w:val="21"/>
                                            </w:rPr>
                                            <w:t>Neudoerfler</w:t>
                                          </w:r>
                                          <w:proofErr w:type="spellEnd"/>
                                          <w:r>
                                            <w:rPr>
                                              <w:rFonts w:ascii="Arial" w:hAnsi="Arial" w:cs="Arial"/>
                                              <w:color w:val="333333"/>
                                              <w:sz w:val="21"/>
                                              <w:szCs w:val="21"/>
                                            </w:rPr>
                                            <w:t xml:space="preserve"> unter dem Dach der österreichischen BGO Holding. Die Eigenständigkeit jeder Marke mit ihrer jeweils einzigartigen Positionierung, einem klaren Kundennutzen und komplementären Angebotsschwerpunkten stand dabei immer im Vordergrund. „</w:t>
                                          </w:r>
                                          <w:r>
                                            <w:rPr>
                                              <w:rStyle w:val="Hervorhebung"/>
                                              <w:rFonts w:ascii="Arial" w:hAnsi="Arial" w:cs="Arial"/>
                                              <w:color w:val="333333"/>
                                              <w:sz w:val="21"/>
                                              <w:szCs w:val="21"/>
                                            </w:rPr>
                                            <w:t>Um eine maximale Vielfalt für unsere Kunden zu gewährleisten, hat die Eigenständigkeit jeder einzelnen Marke auch in Zukunft oberste Priorität“,</w:t>
                                          </w:r>
                                          <w:r>
                                            <w:rPr>
                                              <w:rFonts w:ascii="Arial" w:hAnsi="Arial" w:cs="Arial"/>
                                              <w:color w:val="333333"/>
                                              <w:sz w:val="21"/>
                                              <w:szCs w:val="21"/>
                                            </w:rPr>
                                            <w:t xml:space="preserve"> erläutert Michael Fried, Co-Geschäftsführer der BGO Holding GmbH. </w:t>
                                          </w:r>
                                          <w:r>
                                            <w:rPr>
                                              <w:rStyle w:val="Hervorhebung"/>
                                              <w:rFonts w:ascii="Arial" w:hAnsi="Arial" w:cs="Arial"/>
                                              <w:color w:val="333333"/>
                                              <w:sz w:val="21"/>
                                              <w:szCs w:val="21"/>
                                            </w:rPr>
                                            <w:t xml:space="preserve">„Mit dem neuen Konzept eines markenübergreifenden Schauraums in Lustenau werden wir nun die Expertise und Kompetenz </w:t>
                                          </w:r>
                                          <w:r>
                                            <w:rPr>
                                              <w:rStyle w:val="Hervorhebung"/>
                                              <w:rFonts w:ascii="Arial" w:hAnsi="Arial" w:cs="Arial"/>
                                              <w:color w:val="333333"/>
                                              <w:sz w:val="21"/>
                                              <w:szCs w:val="21"/>
                                            </w:rPr>
                                            <w:lastRenderedPageBreak/>
                                            <w:t>aller drei Hersteller rund um Büros und Arbeitswelten bündeln und im Sinne einer bequemen ‚One-</w:t>
                                          </w:r>
                                          <w:proofErr w:type="spellStart"/>
                                          <w:r>
                                            <w:rPr>
                                              <w:rStyle w:val="Hervorhebung"/>
                                              <w:rFonts w:ascii="Arial" w:hAnsi="Arial" w:cs="Arial"/>
                                              <w:color w:val="333333"/>
                                              <w:sz w:val="21"/>
                                              <w:szCs w:val="21"/>
                                            </w:rPr>
                                            <w:t>Stop</w:t>
                                          </w:r>
                                          <w:proofErr w:type="spellEnd"/>
                                          <w:r>
                                            <w:rPr>
                                              <w:rStyle w:val="Hervorhebung"/>
                                              <w:rFonts w:ascii="Arial" w:hAnsi="Arial" w:cs="Arial"/>
                                              <w:color w:val="333333"/>
                                              <w:sz w:val="21"/>
                                              <w:szCs w:val="21"/>
                                            </w:rPr>
                                            <w:t>-Shop‘-Lösung für unsere Kundinnen und Kunden an einem geografisch sehr zentralen Ort in Vorarlberg präsentieren“,</w:t>
                                          </w:r>
                                          <w:r>
                                            <w:rPr>
                                              <w:rFonts w:ascii="Arial" w:hAnsi="Arial" w:cs="Arial"/>
                                              <w:color w:val="333333"/>
                                              <w:sz w:val="21"/>
                                              <w:szCs w:val="21"/>
                                            </w:rPr>
                                            <w:t xml:space="preserve"> so Fried weiter. </w:t>
                                          </w:r>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Gebündeltes Know-how an einem Standort</w:t>
                                          </w:r>
                                          <w:r>
                                            <w:rPr>
                                              <w:rFonts w:ascii="Arial" w:hAnsi="Arial" w:cs="Arial"/>
                                              <w:color w:val="333333"/>
                                              <w:sz w:val="21"/>
                                              <w:szCs w:val="21"/>
                                            </w:rPr>
                                            <w:t xml:space="preserve"> </w:t>
                                          </w:r>
                                          <w:r>
                                            <w:rPr>
                                              <w:rFonts w:ascii="Arial" w:hAnsi="Arial" w:cs="Arial"/>
                                              <w:color w:val="333333"/>
                                              <w:sz w:val="21"/>
                                              <w:szCs w:val="21"/>
                                            </w:rPr>
                                            <w:br/>
                                            <w:t xml:space="preserve">Die oberste Priorität: Jede Marke bleibt ihrer Kernkompetenz treu. Während </w:t>
                                          </w:r>
                                          <w:proofErr w:type="spellStart"/>
                                          <w:r>
                                            <w:rPr>
                                              <w:rFonts w:ascii="Arial" w:hAnsi="Arial" w:cs="Arial"/>
                                              <w:color w:val="333333"/>
                                              <w:sz w:val="21"/>
                                              <w:szCs w:val="21"/>
                                            </w:rPr>
                                            <w:t>hali</w:t>
                                          </w:r>
                                          <w:proofErr w:type="spellEnd"/>
                                          <w:r>
                                            <w:rPr>
                                              <w:rFonts w:ascii="Arial" w:hAnsi="Arial" w:cs="Arial"/>
                                              <w:color w:val="333333"/>
                                              <w:sz w:val="21"/>
                                              <w:szCs w:val="21"/>
                                            </w:rPr>
                                            <w:t xml:space="preserve"> auf variantenreiche und nachhaltig produzierte Lösungen setzt und dies z.B. anhand des Stauraum Programms „Framework“ präsentiert, so zeigt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seit Generationen seine zukunftsweisenden Arbeitslösungen, wie z.B. das neue PORTS Möbelsortiment für modernes, zeitgemäßes Arbeiten auf Führungsebene. Neudoerfler hingegen punktet bei Büromöbeln insbesondere mit findigen Details, wie die Produktserie MyMotion zeigt, sowie mit Akustiklösungen und erarbeitet in engem Austausch mit den Kundinnen und Kunden maßgeschneiderte Produkte zum Wohlfühlen. </w:t>
                                          </w:r>
                                          <w:r>
                                            <w:rPr>
                                              <w:rFonts w:ascii="Arial" w:hAnsi="Arial" w:cs="Arial"/>
                                              <w:color w:val="333333"/>
                                              <w:sz w:val="21"/>
                                              <w:szCs w:val="21"/>
                                            </w:rPr>
                                            <w:br/>
                                          </w:r>
                                          <w:r>
                                            <w:rPr>
                                              <w:rFonts w:ascii="Arial" w:hAnsi="Arial" w:cs="Arial"/>
                                              <w:color w:val="333333"/>
                                              <w:sz w:val="21"/>
                                              <w:szCs w:val="21"/>
                                            </w:rPr>
                                            <w:br/>
                                            <w:t xml:space="preserve">So entsteht auf 400qm aus der Vielfalt eines ungewöhnlich breiten Produktportfolios ein Innovationsraum und Forum für Inspiration und Austausch. </w:t>
                                          </w:r>
                                          <w:r>
                                            <w:rPr>
                                              <w:rStyle w:val="Hervorhebung"/>
                                              <w:rFonts w:ascii="Arial" w:hAnsi="Arial" w:cs="Arial"/>
                                              <w:color w:val="333333"/>
                                              <w:sz w:val="21"/>
                                              <w:szCs w:val="21"/>
                                            </w:rPr>
                                            <w:t>„Im OFFIZZ können sich Kundinnen und Kunden bei der konkreten Planung ihres Büros beraten lassen und sich aus den verschiedenen Produktwelten der drei Büromöbelexperten inspirieren lassen. Darüber hinaus werden wir OFFIZZ auch als eine zentrale Anlaufstelle zum Thema moderne Arbeits- und Bürowelten in der Region etablieren. Mit regelmäßigen Events und Veranstaltungen soll OFFIZZ als Inspirationsquelle für Unternehmen jeder Größenordnung, für Planer, Architekten und Designer dienen. Denn Inspiration durch Know-how, Innovation und das Bekenntnis zum Menschen ist das verbindende Element der drei Marken, die im OFFIZZ zusammenwirken“,</w:t>
                                          </w:r>
                                          <w:r>
                                            <w:rPr>
                                              <w:rFonts w:ascii="Arial" w:hAnsi="Arial" w:cs="Arial"/>
                                              <w:color w:val="333333"/>
                                              <w:sz w:val="21"/>
                                              <w:szCs w:val="21"/>
                                            </w:rPr>
                                            <w:t xml:space="preserve"> so Michael Fried. </w:t>
                                          </w:r>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 xml:space="preserve">Über </w:t>
                                          </w:r>
                                          <w:proofErr w:type="spellStart"/>
                                          <w:r>
                                            <w:rPr>
                                              <w:rStyle w:val="Fett"/>
                                              <w:rFonts w:ascii="Arial" w:hAnsi="Arial" w:cs="Arial"/>
                                              <w:color w:val="333333"/>
                                              <w:sz w:val="21"/>
                                              <w:szCs w:val="21"/>
                                            </w:rPr>
                                            <w:t>Offizz</w:t>
                                          </w:r>
                                          <w:proofErr w:type="spellEnd"/>
                                          <w:r>
                                            <w:rPr>
                                              <w:rFonts w:ascii="Arial" w:hAnsi="Arial" w:cs="Arial"/>
                                              <w:color w:val="333333"/>
                                              <w:sz w:val="21"/>
                                              <w:szCs w:val="21"/>
                                            </w:rPr>
                                            <w:t xml:space="preserve"> </w:t>
                                          </w:r>
                                          <w:r>
                                            <w:rPr>
                                              <w:rFonts w:ascii="Arial" w:hAnsi="Arial" w:cs="Arial"/>
                                              <w:color w:val="333333"/>
                                              <w:sz w:val="21"/>
                                              <w:szCs w:val="21"/>
                                            </w:rPr>
                                            <w:br/>
                                            <w:t xml:space="preserve">Der neue markenübergreifende Innovationsraum „OFFIZZ“ in Lustenau hat die drei bisherigen Schauräume in Bregenz und Lustenau bereits seit Mitte letzten Jahres abgelöst und macht die Stärken der einzelnen Büromöbel-Hersteller der BGO Holding ganzheitlich erlebbar: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mit seiner Innovationskraft, </w:t>
                                          </w:r>
                                          <w:proofErr w:type="spellStart"/>
                                          <w:r>
                                            <w:rPr>
                                              <w:rFonts w:ascii="Arial" w:hAnsi="Arial" w:cs="Arial"/>
                                              <w:color w:val="333333"/>
                                              <w:sz w:val="21"/>
                                              <w:szCs w:val="21"/>
                                            </w:rPr>
                                            <w:t>hali</w:t>
                                          </w:r>
                                          <w:proofErr w:type="spellEnd"/>
                                          <w:r>
                                            <w:rPr>
                                              <w:rFonts w:ascii="Arial" w:hAnsi="Arial" w:cs="Arial"/>
                                              <w:color w:val="333333"/>
                                              <w:sz w:val="21"/>
                                              <w:szCs w:val="21"/>
                                            </w:rPr>
                                            <w:t xml:space="preserve"> mit seinem Variantenreichtum und Neudoerfler am Menschen orientiert. </w:t>
                                          </w:r>
                                          <w:r>
                                            <w:rPr>
                                              <w:rFonts w:ascii="Arial" w:hAnsi="Arial" w:cs="Arial"/>
                                              <w:color w:val="333333"/>
                                              <w:sz w:val="21"/>
                                              <w:szCs w:val="21"/>
                                            </w:rPr>
                                            <w:br/>
                                          </w:r>
                                          <w:r>
                                            <w:rPr>
                                              <w:rFonts w:ascii="Arial" w:hAnsi="Arial" w:cs="Arial"/>
                                              <w:color w:val="333333"/>
                                              <w:sz w:val="21"/>
                                              <w:szCs w:val="21"/>
                                            </w:rPr>
                                            <w:br/>
                                          </w:r>
                                          <w:proofErr w:type="spellStart"/>
                                          <w:r>
                                            <w:rPr>
                                              <w:rFonts w:ascii="Arial" w:hAnsi="Arial" w:cs="Arial"/>
                                              <w:color w:val="333333"/>
                                              <w:sz w:val="21"/>
                                              <w:szCs w:val="21"/>
                                            </w:rPr>
                                            <w:t>Offizz</w:t>
                                          </w:r>
                                          <w:proofErr w:type="spellEnd"/>
                                          <w:r>
                                            <w:rPr>
                                              <w:rFonts w:ascii="Arial" w:hAnsi="Arial" w:cs="Arial"/>
                                              <w:color w:val="333333"/>
                                              <w:sz w:val="21"/>
                                              <w:szCs w:val="21"/>
                                            </w:rPr>
                                            <w:t xml:space="preserve"> Millennium Park 1 6890 Lustenau (Vorarlberg) </w:t>
                                          </w:r>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Über die BGO Holding GmbH</w:t>
                                          </w:r>
                                          <w:r>
                                            <w:rPr>
                                              <w:rFonts w:ascii="Arial" w:hAnsi="Arial" w:cs="Arial"/>
                                              <w:color w:val="333333"/>
                                              <w:sz w:val="21"/>
                                              <w:szCs w:val="21"/>
                                            </w:rPr>
                                            <w:br/>
                                            <w:t xml:space="preserve">Die BGO Holding GmbH ist eine internationale Unternehmensgruppe rund um Büromöbel mit österreichischen Wurzeln. Die BGO hält die vier starken Marken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w:t>
                                          </w:r>
                                          <w:proofErr w:type="spellStart"/>
                                          <w:r>
                                            <w:rPr>
                                              <w:rFonts w:ascii="Arial" w:hAnsi="Arial" w:cs="Arial"/>
                                              <w:color w:val="333333"/>
                                              <w:sz w:val="21"/>
                                              <w:szCs w:val="21"/>
                                            </w:rPr>
                                            <w:t>Neudoerfler</w:t>
                                          </w:r>
                                          <w:proofErr w:type="spellEnd"/>
                                          <w:r>
                                            <w:rPr>
                                              <w:rFonts w:ascii="Arial" w:hAnsi="Arial" w:cs="Arial"/>
                                              <w:color w:val="333333"/>
                                              <w:sz w:val="21"/>
                                              <w:szCs w:val="21"/>
                                            </w:rPr>
                                            <w:t xml:space="preserve">, Planmöbel und </w:t>
                                          </w:r>
                                          <w:proofErr w:type="spellStart"/>
                                          <w:r>
                                            <w:rPr>
                                              <w:rFonts w:ascii="Arial" w:hAnsi="Arial" w:cs="Arial"/>
                                              <w:color w:val="333333"/>
                                              <w:sz w:val="21"/>
                                              <w:szCs w:val="21"/>
                                            </w:rPr>
                                            <w:t>hali</w:t>
                                          </w:r>
                                          <w:proofErr w:type="spellEnd"/>
                                          <w:r>
                                            <w:rPr>
                                              <w:rFonts w:ascii="Arial" w:hAnsi="Arial" w:cs="Arial"/>
                                              <w:color w:val="333333"/>
                                              <w:sz w:val="21"/>
                                              <w:szCs w:val="21"/>
                                            </w:rPr>
                                            <w:t xml:space="preserve"> und beschäftigt rund 1.300 Mitarbeiter an drei hochmodernen Produktionswerken in Waidhofen an der Ybbs, Eferding und Neudörfl. International ist die BGO in knapp 40 Ländern vertreten – von Wien über Berlin, London und Paris bis Dubai und Sydney. Jährlich über 800.000 Einzelmöbel fertigen die Marken der BGO von industrieller Serien- und Einzelfertigung bis zur Manufaktur und generieren gemeinsam einen Umsatz von rund 250 Mio. Euro. </w:t>
                                          </w:r>
                                          <w:r>
                                            <w:rPr>
                                              <w:rFonts w:ascii="Arial" w:hAnsi="Arial" w:cs="Arial"/>
                                              <w:color w:val="333333"/>
                                              <w:sz w:val="21"/>
                                              <w:szCs w:val="21"/>
                                            </w:rPr>
                                            <w:br/>
                                          </w:r>
                                          <w:hyperlink r:id="rId7" w:history="1">
                                            <w:r>
                                              <w:rPr>
                                                <w:rStyle w:val="Hyperlink"/>
                                                <w:rFonts w:ascii="Arial" w:hAnsi="Arial" w:cs="Arial"/>
                                                <w:sz w:val="21"/>
                                                <w:szCs w:val="21"/>
                                              </w:rPr>
                                              <w:t xml:space="preserve">www.bgo-holding.com </w:t>
                                            </w:r>
                                          </w:hyperlink>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 xml:space="preserve">Über </w:t>
                                          </w:r>
                                          <w:proofErr w:type="spellStart"/>
                                          <w:r>
                                            <w:rPr>
                                              <w:rStyle w:val="Fett"/>
                                              <w:rFonts w:ascii="Arial" w:hAnsi="Arial" w:cs="Arial"/>
                                              <w:color w:val="333333"/>
                                              <w:sz w:val="21"/>
                                              <w:szCs w:val="21"/>
                                            </w:rPr>
                                            <w:t>Bene</w:t>
                                          </w:r>
                                          <w:proofErr w:type="spellEnd"/>
                                          <w:r>
                                            <w:rPr>
                                              <w:rFonts w:ascii="Arial" w:hAnsi="Arial" w:cs="Arial"/>
                                              <w:color w:val="333333"/>
                                              <w:sz w:val="21"/>
                                              <w:szCs w:val="21"/>
                                            </w:rPr>
                                            <w:t xml:space="preserve"> </w:t>
                                          </w:r>
                                          <w:r>
                                            <w:rPr>
                                              <w:rFonts w:ascii="Arial" w:hAnsi="Arial" w:cs="Arial"/>
                                              <w:color w:val="333333"/>
                                              <w:sz w:val="21"/>
                                              <w:szCs w:val="21"/>
                                            </w:rPr>
                                            <w:br/>
                                            <w:t xml:space="preserve">Der internationale Büroexperte ist Spezialist für die Gestaltung und Einrichtung von modernen </w:t>
                                          </w:r>
                                          <w:r>
                                            <w:rPr>
                                              <w:rFonts w:ascii="Arial" w:hAnsi="Arial" w:cs="Arial"/>
                                              <w:color w:val="333333"/>
                                              <w:sz w:val="21"/>
                                              <w:szCs w:val="21"/>
                                            </w:rPr>
                                            <w:lastRenderedPageBreak/>
                                            <w:t xml:space="preserve">Büro- und Arbeitswelten.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definiert Büro als Lebensraum und setzt dies mit seinen Konzepten, Produkten und Dienstleistungen überzeugend um. Die global tätige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Gruppe hat Hauptsitz und Produktion in Waidhofen an der Ybbs/Österreich. Entwicklung, Design und Produktion als auch Beratung und Verkauf sind damit unter einem österreichischen Dach vereint. Als wesentlicher Marktteilnehmer in Europa steht </w:t>
                                          </w:r>
                                          <w:proofErr w:type="spellStart"/>
                                          <w:r>
                                            <w:rPr>
                                              <w:rFonts w:ascii="Arial" w:hAnsi="Arial" w:cs="Arial"/>
                                              <w:color w:val="333333"/>
                                              <w:sz w:val="21"/>
                                              <w:szCs w:val="21"/>
                                            </w:rPr>
                                            <w:t>Bene</w:t>
                                          </w:r>
                                          <w:proofErr w:type="spellEnd"/>
                                          <w:r>
                                            <w:rPr>
                                              <w:rFonts w:ascii="Arial" w:hAnsi="Arial" w:cs="Arial"/>
                                              <w:color w:val="333333"/>
                                              <w:sz w:val="21"/>
                                              <w:szCs w:val="21"/>
                                            </w:rPr>
                                            <w:t xml:space="preserve"> für innovative Konzepte, inspirierende Büros sowie hohe Designqualität und entwickelt und produziert maßgeschneiderte Lösungen für alle Unternehmensgrößen – von </w:t>
                                          </w:r>
                                          <w:proofErr w:type="spellStart"/>
                                          <w:r>
                                            <w:rPr>
                                              <w:rFonts w:ascii="Arial" w:hAnsi="Arial" w:cs="Arial"/>
                                              <w:color w:val="333333"/>
                                              <w:sz w:val="21"/>
                                              <w:szCs w:val="21"/>
                                            </w:rPr>
                                            <w:t>Einpersonenunternehmen</w:t>
                                          </w:r>
                                          <w:proofErr w:type="spellEnd"/>
                                          <w:r>
                                            <w:rPr>
                                              <w:rFonts w:ascii="Arial" w:hAnsi="Arial" w:cs="Arial"/>
                                              <w:color w:val="333333"/>
                                              <w:sz w:val="21"/>
                                              <w:szCs w:val="21"/>
                                            </w:rPr>
                                            <w:t xml:space="preserve"> über KMUs bis hin zu weltweit agierenden Konzernen. </w:t>
                                          </w:r>
                                          <w:r>
                                            <w:rPr>
                                              <w:rFonts w:ascii="Arial" w:hAnsi="Arial" w:cs="Arial"/>
                                              <w:color w:val="333333"/>
                                              <w:sz w:val="21"/>
                                              <w:szCs w:val="21"/>
                                            </w:rPr>
                                            <w:br/>
                                          </w:r>
                                          <w:hyperlink r:id="rId8" w:history="1">
                                            <w:r>
                                              <w:rPr>
                                                <w:rStyle w:val="Hyperlink"/>
                                                <w:rFonts w:ascii="Arial" w:hAnsi="Arial" w:cs="Arial"/>
                                                <w:sz w:val="21"/>
                                                <w:szCs w:val="21"/>
                                              </w:rPr>
                                              <w:t xml:space="preserve">www.bene.com </w:t>
                                            </w:r>
                                          </w:hyperlink>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 xml:space="preserve">Über </w:t>
                                          </w:r>
                                          <w:proofErr w:type="spellStart"/>
                                          <w:r>
                                            <w:rPr>
                                              <w:rStyle w:val="Fett"/>
                                              <w:rFonts w:ascii="Arial" w:hAnsi="Arial" w:cs="Arial"/>
                                              <w:color w:val="333333"/>
                                              <w:sz w:val="21"/>
                                              <w:szCs w:val="21"/>
                                            </w:rPr>
                                            <w:t>hali</w:t>
                                          </w:r>
                                          <w:proofErr w:type="spellEnd"/>
                                          <w:r>
                                            <w:rPr>
                                              <w:rFonts w:ascii="Arial" w:hAnsi="Arial" w:cs="Arial"/>
                                              <w:color w:val="333333"/>
                                              <w:sz w:val="21"/>
                                              <w:szCs w:val="21"/>
                                            </w:rPr>
                                            <w:t xml:space="preserve"> </w:t>
                                          </w:r>
                                          <w:r>
                                            <w:rPr>
                                              <w:rFonts w:ascii="Arial" w:hAnsi="Arial" w:cs="Arial"/>
                                              <w:color w:val="333333"/>
                                              <w:sz w:val="21"/>
                                              <w:szCs w:val="21"/>
                                            </w:rPr>
                                            <w:br/>
                                          </w:r>
                                          <w:proofErr w:type="spellStart"/>
                                          <w:r>
                                            <w:rPr>
                                              <w:rFonts w:ascii="Arial" w:hAnsi="Arial" w:cs="Arial"/>
                                              <w:color w:val="333333"/>
                                              <w:sz w:val="21"/>
                                              <w:szCs w:val="21"/>
                                            </w:rPr>
                                            <w:t>hali</w:t>
                                          </w:r>
                                          <w:proofErr w:type="spellEnd"/>
                                          <w:r>
                                            <w:rPr>
                                              <w:rFonts w:ascii="Arial" w:hAnsi="Arial" w:cs="Arial"/>
                                              <w:color w:val="333333"/>
                                              <w:sz w:val="21"/>
                                              <w:szCs w:val="21"/>
                                            </w:rPr>
                                            <w:t xml:space="preserve"> mit Hauptsitz in Eferding/OÖ ist einer der führenden Büromöbelhersteller in Österreich. Das Unternehmen will mit seinen Produkten und Dienstleistungen den Menschen ihr Arbeitsumfeld möglichst angenehm, funktional und nachhaltig gestalten. Dafür werden jährlich über 100.000 Büromöbel für Start-ups, KMUs, Großunternehmen sowie für Endkonsumenten gefertigt. Vor allem Nachhaltigkeit spielt bei der Produktion der Möbel eine wesentliche Rolle, weshalb </w:t>
                                          </w:r>
                                          <w:proofErr w:type="spellStart"/>
                                          <w:r>
                                            <w:rPr>
                                              <w:rFonts w:ascii="Arial" w:hAnsi="Arial" w:cs="Arial"/>
                                              <w:color w:val="333333"/>
                                              <w:sz w:val="21"/>
                                              <w:szCs w:val="21"/>
                                            </w:rPr>
                                            <w:t>hali</w:t>
                                          </w:r>
                                          <w:proofErr w:type="spellEnd"/>
                                          <w:r>
                                            <w:rPr>
                                              <w:rFonts w:ascii="Arial" w:hAnsi="Arial" w:cs="Arial"/>
                                              <w:color w:val="333333"/>
                                              <w:sz w:val="21"/>
                                              <w:szCs w:val="21"/>
                                            </w:rPr>
                                            <w:t xml:space="preserve"> mit dem </w:t>
                                          </w:r>
                                          <w:proofErr w:type="gramStart"/>
                                          <w:r>
                                            <w:rPr>
                                              <w:rFonts w:ascii="Arial" w:hAnsi="Arial" w:cs="Arial"/>
                                              <w:color w:val="333333"/>
                                              <w:sz w:val="21"/>
                                              <w:szCs w:val="21"/>
                                            </w:rPr>
                                            <w:t>Österreichischen</w:t>
                                          </w:r>
                                          <w:proofErr w:type="gramEnd"/>
                                          <w:r>
                                            <w:rPr>
                                              <w:rFonts w:ascii="Arial" w:hAnsi="Arial" w:cs="Arial"/>
                                              <w:color w:val="333333"/>
                                              <w:sz w:val="21"/>
                                              <w:szCs w:val="21"/>
                                            </w:rPr>
                                            <w:t xml:space="preserve"> Umweltzeichen ausgezeichnet wurde und Partner des klimaaktiv Pakts ist. Das Unternehmen wurde vor 80 Jahren gegründet und ist heute mit sieben Vertriebsniederlassungen in Österreich und Außendienstmitarbeitern in Deutschland vertreten.</w:t>
                                          </w:r>
                                          <w:r>
                                            <w:rPr>
                                              <w:rFonts w:ascii="Arial" w:hAnsi="Arial" w:cs="Arial"/>
                                              <w:color w:val="333333"/>
                                              <w:sz w:val="21"/>
                                              <w:szCs w:val="21"/>
                                            </w:rPr>
                                            <w:br/>
                                          </w:r>
                                          <w:hyperlink r:id="rId9" w:history="1">
                                            <w:r>
                                              <w:rPr>
                                                <w:rStyle w:val="Hyperlink"/>
                                                <w:rFonts w:ascii="Arial" w:hAnsi="Arial" w:cs="Arial"/>
                                                <w:sz w:val="21"/>
                                                <w:szCs w:val="21"/>
                                              </w:rPr>
                                              <w:t>www.hali.at</w:t>
                                            </w:r>
                                          </w:hyperlink>
                                          <w:r>
                                            <w:rPr>
                                              <w:rFonts w:ascii="Arial" w:hAnsi="Arial" w:cs="Arial"/>
                                              <w:color w:val="333333"/>
                                              <w:sz w:val="21"/>
                                              <w:szCs w:val="21"/>
                                            </w:rPr>
                                            <w:br/>
                                          </w:r>
                                          <w:r>
                                            <w:rPr>
                                              <w:rFonts w:ascii="Arial" w:hAnsi="Arial" w:cs="Arial"/>
                                              <w:color w:val="333333"/>
                                              <w:sz w:val="21"/>
                                              <w:szCs w:val="21"/>
                                            </w:rPr>
                                            <w:br/>
                                          </w:r>
                                          <w:r>
                                            <w:rPr>
                                              <w:rStyle w:val="Fett"/>
                                              <w:rFonts w:ascii="Arial" w:hAnsi="Arial" w:cs="Arial"/>
                                              <w:color w:val="333333"/>
                                              <w:sz w:val="21"/>
                                              <w:szCs w:val="21"/>
                                            </w:rPr>
                                            <w:t xml:space="preserve">Über </w:t>
                                          </w:r>
                                          <w:proofErr w:type="spellStart"/>
                                          <w:r>
                                            <w:rPr>
                                              <w:rStyle w:val="Fett"/>
                                              <w:rFonts w:ascii="Arial" w:hAnsi="Arial" w:cs="Arial"/>
                                              <w:color w:val="333333"/>
                                              <w:sz w:val="21"/>
                                              <w:szCs w:val="21"/>
                                            </w:rPr>
                                            <w:t>Neudoerfler</w:t>
                                          </w:r>
                                          <w:proofErr w:type="spellEnd"/>
                                          <w:r>
                                            <w:rPr>
                                              <w:rFonts w:ascii="Arial" w:hAnsi="Arial" w:cs="Arial"/>
                                              <w:color w:val="333333"/>
                                              <w:sz w:val="21"/>
                                              <w:szCs w:val="21"/>
                                            </w:rPr>
                                            <w:t xml:space="preserve"> </w:t>
                                          </w:r>
                                          <w:r>
                                            <w:rPr>
                                              <w:rFonts w:ascii="Arial" w:hAnsi="Arial" w:cs="Arial"/>
                                              <w:color w:val="333333"/>
                                              <w:sz w:val="21"/>
                                              <w:szCs w:val="21"/>
                                            </w:rPr>
                                            <w:br/>
                                          </w:r>
                                          <w:proofErr w:type="spellStart"/>
                                          <w:r>
                                            <w:rPr>
                                              <w:rFonts w:ascii="Arial" w:hAnsi="Arial" w:cs="Arial"/>
                                              <w:color w:val="333333"/>
                                              <w:sz w:val="21"/>
                                              <w:szCs w:val="21"/>
                                            </w:rPr>
                                            <w:t>Neudoerfler</w:t>
                                          </w:r>
                                          <w:proofErr w:type="spellEnd"/>
                                          <w:r>
                                            <w:rPr>
                                              <w:rFonts w:ascii="Arial" w:hAnsi="Arial" w:cs="Arial"/>
                                              <w:color w:val="333333"/>
                                              <w:sz w:val="21"/>
                                              <w:szCs w:val="21"/>
                                            </w:rPr>
                                            <w:t xml:space="preserve"> ist ein führendes Büromöbelunternehmen in Österreich. Mit findigen </w:t>
                                          </w:r>
                                          <w:proofErr w:type="spellStart"/>
                                          <w:r>
                                            <w:rPr>
                                              <w:rFonts w:ascii="Arial" w:hAnsi="Arial" w:cs="Arial"/>
                                              <w:color w:val="333333"/>
                                              <w:sz w:val="21"/>
                                              <w:szCs w:val="21"/>
                                            </w:rPr>
                                            <w:t>Officelösungen</w:t>
                                          </w:r>
                                          <w:proofErr w:type="spellEnd"/>
                                          <w:r>
                                            <w:rPr>
                                              <w:rFonts w:ascii="Arial" w:hAnsi="Arial" w:cs="Arial"/>
                                              <w:color w:val="333333"/>
                                              <w:sz w:val="21"/>
                                              <w:szCs w:val="21"/>
                                            </w:rPr>
                                            <w:t xml:space="preserve"> ermöglicht </w:t>
                                          </w:r>
                                          <w:proofErr w:type="spellStart"/>
                                          <w:r>
                                            <w:rPr>
                                              <w:rFonts w:ascii="Arial" w:hAnsi="Arial" w:cs="Arial"/>
                                              <w:color w:val="333333"/>
                                              <w:sz w:val="21"/>
                                              <w:szCs w:val="21"/>
                                            </w:rPr>
                                            <w:t>Neudoerfler</w:t>
                                          </w:r>
                                          <w:proofErr w:type="spellEnd"/>
                                          <w:r>
                                            <w:rPr>
                                              <w:rFonts w:ascii="Arial" w:hAnsi="Arial" w:cs="Arial"/>
                                              <w:color w:val="333333"/>
                                              <w:sz w:val="21"/>
                                              <w:szCs w:val="21"/>
                                            </w:rPr>
                                            <w:t xml:space="preserve"> seinen </w:t>
                                          </w:r>
                                          <w:proofErr w:type="gramStart"/>
                                          <w:r>
                                            <w:rPr>
                                              <w:rFonts w:ascii="Arial" w:hAnsi="Arial" w:cs="Arial"/>
                                              <w:color w:val="333333"/>
                                              <w:sz w:val="21"/>
                                              <w:szCs w:val="21"/>
                                            </w:rPr>
                                            <w:t>Kund:innen</w:t>
                                          </w:r>
                                          <w:proofErr w:type="gramEnd"/>
                                          <w:r>
                                            <w:rPr>
                                              <w:rFonts w:ascii="Arial" w:hAnsi="Arial" w:cs="Arial"/>
                                              <w:color w:val="333333"/>
                                              <w:sz w:val="21"/>
                                              <w:szCs w:val="21"/>
                                            </w:rPr>
                                            <w:t xml:space="preserve"> ihren Arbeitsplatz nach ihren Wünschen zu gestalten und schafft Arbeitswelten zum Wohlfühlen, ob im Büro oder im Homeoffice. Am Firmensitz im burgenländischen Neudörfl entwickelt das 1946 gegründete Unternehmen Möbel für Menschen, die machen. Mit acht Schauräumen in Österreich sowie mit eigenen Tochtergesellschaften in Ungarn, der Slowakei und in Deutschland gestalten rund 270 Mitarbeiterinnen und Mitarbeiter die Arbeitswelten von morgen. </w:t>
                                          </w:r>
                                          <w:r>
                                            <w:rPr>
                                              <w:rFonts w:ascii="Arial" w:hAnsi="Arial" w:cs="Arial"/>
                                              <w:color w:val="333333"/>
                                              <w:sz w:val="21"/>
                                              <w:szCs w:val="21"/>
                                            </w:rPr>
                                            <w:br/>
                                          </w:r>
                                          <w:hyperlink r:id="rId10" w:history="1">
                                            <w:r>
                                              <w:rPr>
                                                <w:rStyle w:val="Hyperlink"/>
                                                <w:rFonts w:ascii="Arial" w:hAnsi="Arial" w:cs="Arial"/>
                                                <w:sz w:val="21"/>
                                                <w:szCs w:val="21"/>
                                              </w:rPr>
                                              <w:t>www.neudoerfler.com</w:t>
                                            </w:r>
                                          </w:hyperlink>
                                        </w:p>
                                        <w:p w14:paraId="6BE7C9C2" w14:textId="77777777" w:rsidR="00E17575" w:rsidRDefault="00E17575" w:rsidP="00C23B69">
                                          <w:pPr>
                                            <w:spacing w:line="300" w:lineRule="atLeast"/>
                                            <w:rPr>
                                              <w:rFonts w:ascii="Arial" w:hAnsi="Arial" w:cs="Arial"/>
                                              <w:color w:val="333333"/>
                                              <w:sz w:val="21"/>
                                              <w:szCs w:val="21"/>
                                            </w:rPr>
                                          </w:pPr>
                                          <w:r>
                                            <w:rPr>
                                              <w:rFonts w:ascii="Arial" w:hAnsi="Arial" w:cs="Arial"/>
                                              <w:color w:val="333333"/>
                                              <w:sz w:val="21"/>
                                              <w:szCs w:val="21"/>
                                            </w:rPr>
                                            <w:br/>
                                          </w:r>
                                          <w:r>
                                            <w:rPr>
                                              <w:rFonts w:ascii="Arial" w:hAnsi="Arial" w:cs="Arial"/>
                                              <w:color w:val="333333"/>
                                              <w:sz w:val="21"/>
                                              <w:szCs w:val="21"/>
                                            </w:rPr>
                                            <w:br/>
                                          </w:r>
                                          <w:hyperlink r:id="rId11" w:history="1">
                                            <w:r>
                                              <w:rPr>
                                                <w:rStyle w:val="Hyperlink"/>
                                                <w:rFonts w:ascii="Helvetica" w:hAnsi="Helvetica" w:cs="Helvetica"/>
                                                <w:sz w:val="21"/>
                                                <w:szCs w:val="21"/>
                                              </w:rPr>
                                              <w:t xml:space="preserve">» </w:t>
                                            </w:r>
                                            <w:proofErr w:type="spellStart"/>
                                            <w:r>
                                              <w:rPr>
                                                <w:rStyle w:val="Hyperlink"/>
                                                <w:rFonts w:ascii="Helvetica" w:hAnsi="Helvetica" w:cs="Helvetica"/>
                                                <w:sz w:val="21"/>
                                                <w:szCs w:val="21"/>
                                              </w:rPr>
                                              <w:t>Plaintext</w:t>
                                            </w:r>
                                            <w:proofErr w:type="spellEnd"/>
                                            <w:r>
                                              <w:rPr>
                                                <w:rStyle w:val="Hyperlink"/>
                                                <w:rFonts w:ascii="Helvetica" w:hAnsi="Helvetica" w:cs="Helvetica"/>
                                                <w:sz w:val="21"/>
                                                <w:szCs w:val="21"/>
                                              </w:rPr>
                                              <w:t xml:space="preserve"> downloaden</w:t>
                                            </w:r>
                                          </w:hyperlink>
                                          <w:bookmarkStart w:id="0" w:name="_GoBack"/>
                                          <w:bookmarkEnd w:id="0"/>
                                        </w:p>
                                      </w:tc>
                                    </w:tr>
                                  </w:tbl>
                                  <w:p w14:paraId="075DA14F" w14:textId="77777777" w:rsidR="00E17575" w:rsidRDefault="00E17575" w:rsidP="00C23B69">
                                    <w:pPr>
                                      <w:rPr>
                                        <w:rFonts w:ascii="Times New Roman" w:eastAsia="Times New Roman" w:hAnsi="Times New Roman" w:cs="Times New Roman"/>
                                        <w:sz w:val="20"/>
                                        <w:szCs w:val="20"/>
                                      </w:rPr>
                                    </w:pPr>
                                  </w:p>
                                </w:tc>
                              </w:tr>
                              <w:tr w:rsidR="00E17575" w14:paraId="2A3964B2" w14:textId="77777777">
                                <w:trPr>
                                  <w:jc w:val="center"/>
                                </w:trPr>
                                <w:tc>
                                  <w:tcPr>
                                    <w:tcW w:w="0" w:type="auto"/>
                                    <w:hideMark/>
                                  </w:tcPr>
                                  <w:p w14:paraId="1FD42FC5" w14:textId="77777777" w:rsidR="00E17575" w:rsidRDefault="00E17575" w:rsidP="00C23B69">
                                    <w:pPr>
                                      <w:rPr>
                                        <w:rFonts w:ascii="Times New Roman" w:eastAsia="Times New Roman" w:hAnsi="Times New Roman" w:cs="Times New Roman"/>
                                        <w:sz w:val="20"/>
                                        <w:szCs w:val="20"/>
                                      </w:rPr>
                                    </w:pPr>
                                  </w:p>
                                </w:tc>
                              </w:tr>
                              <w:tr w:rsidR="00E17575" w14:paraId="75A87689" w14:textId="77777777">
                                <w:trPr>
                                  <w:jc w:val="center"/>
                                </w:trPr>
                                <w:tc>
                                  <w:tcPr>
                                    <w:tcW w:w="0" w:type="auto"/>
                                    <w:tcMar>
                                      <w:top w:w="600" w:type="dxa"/>
                                      <w:left w:w="375" w:type="dxa"/>
                                      <w:bottom w:w="150" w:type="dxa"/>
                                      <w:right w:w="375" w:type="dxa"/>
                                    </w:tcMar>
                                    <w:vAlign w:val="center"/>
                                    <w:hideMark/>
                                  </w:tcPr>
                                  <w:p w14:paraId="76D8C91E" w14:textId="77777777" w:rsidR="00E17575" w:rsidRDefault="00E17575" w:rsidP="00C23B69">
                                    <w:pPr>
                                      <w:rPr>
                                        <w:rFonts w:ascii="Arial" w:hAnsi="Arial" w:cs="Arial"/>
                                        <w:b/>
                                        <w:bCs/>
                                        <w:color w:val="000000"/>
                                        <w:sz w:val="21"/>
                                        <w:szCs w:val="21"/>
                                      </w:rPr>
                                    </w:pPr>
                                    <w:bookmarkStart w:id="1" w:name="direkte-downloads"/>
                                    <w:bookmarkEnd w:id="1"/>
                                    <w:r>
                                      <w:rPr>
                                        <w:rFonts w:ascii="Arial" w:hAnsi="Arial" w:cs="Arial"/>
                                        <w:b/>
                                        <w:bCs/>
                                        <w:color w:val="000000"/>
                                        <w:sz w:val="21"/>
                                        <w:szCs w:val="21"/>
                                      </w:rPr>
                                      <w:t>Direkte Downloads</w:t>
                                    </w:r>
                                  </w:p>
                                </w:tc>
                              </w:tr>
                              <w:tr w:rsidR="00E17575" w14:paraId="52EC717F"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05758921"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3A4E58E5" w14:textId="77777777">
                                            <w:tc>
                                              <w:tcPr>
                                                <w:tcW w:w="4050" w:type="dxa"/>
                                                <w:hideMark/>
                                              </w:tcPr>
                                              <w:p w14:paraId="5AD862AC"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lastRenderedPageBreak/>
                                                  <w:drawing>
                                                    <wp:inline distT="0" distB="0" distL="0" distR="0" wp14:anchorId="0306139B" wp14:editId="1B2ACCFF">
                                                      <wp:extent cx="2575560" cy="1717040"/>
                                                      <wp:effectExtent l="0" t="0" r="0" b="0"/>
                                                      <wp:docPr id="9" name="Grafik 9" descr="Ein Bild, das drinnen, Boden, Decke, Raum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Decke, Raum enthält.&#10;&#10;Automatisch generierte Beschreibu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5560" cy="171704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1EE98BEC"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7FE09002" w14:textId="77777777">
                                                  <w:trPr>
                                                    <w:jc w:val="center"/>
                                                  </w:trPr>
                                                  <w:tc>
                                                    <w:tcPr>
                                                      <w:tcW w:w="0" w:type="auto"/>
                                                      <w:shd w:val="clear" w:color="auto" w:fill="EFEFEF"/>
                                                      <w:tcMar>
                                                        <w:top w:w="0" w:type="dxa"/>
                                                        <w:left w:w="225" w:type="dxa"/>
                                                        <w:bottom w:w="225" w:type="dxa"/>
                                                        <w:right w:w="225" w:type="dxa"/>
                                                      </w:tcMar>
                                                      <w:hideMark/>
                                                    </w:tcPr>
                                                    <w:p w14:paraId="6AB51F0F"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Offizz_1_C_BGO-Holding</w:t>
                                                      </w:r>
                                                    </w:p>
                                                    <w:p w14:paraId="4175626F"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4F4E09F3"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070B6986" w14:textId="77777777">
                                                  <w:trPr>
                                                    <w:jc w:val="center"/>
                                                  </w:trPr>
                                                  <w:tc>
                                                    <w:tcPr>
                                                      <w:tcW w:w="0" w:type="auto"/>
                                                      <w:vAlign w:val="center"/>
                                                      <w:hideMark/>
                                                    </w:tcPr>
                                                    <w:p w14:paraId="650189AC" w14:textId="77777777" w:rsidR="00E17575" w:rsidRDefault="005F2EBA" w:rsidP="00C23B69">
                                                      <w:pPr>
                                                        <w:shd w:val="clear" w:color="auto" w:fill="FFFFFF"/>
                                                        <w:rPr>
                                                          <w:rFonts w:ascii="Arial" w:hAnsi="Arial" w:cs="Arial"/>
                                                          <w:color w:val="9CAD2F"/>
                                                          <w:sz w:val="18"/>
                                                          <w:szCs w:val="18"/>
                                                        </w:rPr>
                                                      </w:pPr>
                                                      <w:hyperlink r:id="rId14" w:history="1">
                                                        <w:r w:rsidR="00E17575">
                                                          <w:rPr>
                                                            <w:rStyle w:val="Hyperlink"/>
                                                            <w:rFonts w:ascii="Arial" w:hAnsi="Arial" w:cs="Arial"/>
                                                            <w:sz w:val="18"/>
                                                            <w:szCs w:val="18"/>
                                                          </w:rPr>
                                                          <w:t>Download (17.2 MB) | .</w:t>
                                                        </w:r>
                                                        <w:proofErr w:type="spellStart"/>
                                                        <w:r w:rsidR="00E17575">
                                                          <w:rPr>
                                                            <w:rStyle w:val="Hyperlink"/>
                                                            <w:rFonts w:ascii="Arial" w:hAnsi="Arial" w:cs="Arial"/>
                                                            <w:sz w:val="18"/>
                                                            <w:szCs w:val="18"/>
                                                          </w:rPr>
                                                          <w:t>jpg</w:t>
                                                        </w:r>
                                                        <w:proofErr w:type="spellEnd"/>
                                                      </w:hyperlink>
                                                    </w:p>
                                                  </w:tc>
                                                </w:tr>
                                              </w:tbl>
                                              <w:p w14:paraId="5BDBEB95" w14:textId="77777777" w:rsidR="00E17575" w:rsidRDefault="00E17575" w:rsidP="00C23B69">
                                                <w:pPr>
                                                  <w:rPr>
                                                    <w:rFonts w:ascii="Times New Roman" w:eastAsia="Times New Roman" w:hAnsi="Times New Roman" w:cs="Times New Roman"/>
                                                    <w:sz w:val="20"/>
                                                    <w:szCs w:val="20"/>
                                                  </w:rPr>
                                                </w:pPr>
                                              </w:p>
                                            </w:tc>
                                          </w:tr>
                                        </w:tbl>
                                        <w:p w14:paraId="00A99995" w14:textId="77777777" w:rsidR="00E17575" w:rsidRDefault="00E17575" w:rsidP="00C23B69">
                                          <w:pPr>
                                            <w:rPr>
                                              <w:rFonts w:ascii="Times New Roman" w:eastAsia="Times New Roman" w:hAnsi="Times New Roman" w:cs="Times New Roman"/>
                                              <w:sz w:val="20"/>
                                              <w:szCs w:val="20"/>
                                            </w:rPr>
                                          </w:pPr>
                                        </w:p>
                                      </w:tc>
                                    </w:tr>
                                  </w:tbl>
                                  <w:p w14:paraId="091A599C" w14:textId="77777777" w:rsidR="00E17575" w:rsidRDefault="00E17575" w:rsidP="00C23B69">
                                    <w:pPr>
                                      <w:rPr>
                                        <w:rFonts w:ascii="Times New Roman" w:eastAsia="Times New Roman" w:hAnsi="Times New Roman" w:cs="Times New Roman"/>
                                        <w:sz w:val="20"/>
                                        <w:szCs w:val="20"/>
                                      </w:rPr>
                                    </w:pPr>
                                  </w:p>
                                </w:tc>
                              </w:tr>
                              <w:tr w:rsidR="00E17575" w14:paraId="058E857F"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4EDD2449"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2D350FEA" w14:textId="77777777">
                                            <w:tc>
                                              <w:tcPr>
                                                <w:tcW w:w="4050" w:type="dxa"/>
                                                <w:hideMark/>
                                              </w:tcPr>
                                              <w:p w14:paraId="53CAFC12"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54070225" wp14:editId="2BEA1611">
                                                      <wp:extent cx="2575560" cy="1717040"/>
                                                      <wp:effectExtent l="0" t="0" r="0" b="0"/>
                                                      <wp:docPr id="8" name="Grafik 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5560" cy="171704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275C3984"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4D1D2C44" w14:textId="77777777">
                                                  <w:trPr>
                                                    <w:jc w:val="center"/>
                                                  </w:trPr>
                                                  <w:tc>
                                                    <w:tcPr>
                                                      <w:tcW w:w="0" w:type="auto"/>
                                                      <w:shd w:val="clear" w:color="auto" w:fill="EFEFEF"/>
                                                      <w:tcMar>
                                                        <w:top w:w="0" w:type="dxa"/>
                                                        <w:left w:w="225" w:type="dxa"/>
                                                        <w:bottom w:w="225" w:type="dxa"/>
                                                        <w:right w:w="225" w:type="dxa"/>
                                                      </w:tcMar>
                                                      <w:hideMark/>
                                                    </w:tcPr>
                                                    <w:p w14:paraId="67B04186"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Offizz_2_C_BGO-Holding</w:t>
                                                      </w:r>
                                                    </w:p>
                                                    <w:p w14:paraId="6FCE9063"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62861695"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4A53D228" w14:textId="77777777">
                                                  <w:trPr>
                                                    <w:jc w:val="center"/>
                                                  </w:trPr>
                                                  <w:tc>
                                                    <w:tcPr>
                                                      <w:tcW w:w="0" w:type="auto"/>
                                                      <w:vAlign w:val="center"/>
                                                      <w:hideMark/>
                                                    </w:tcPr>
                                                    <w:p w14:paraId="73381A3F" w14:textId="77777777" w:rsidR="00E17575" w:rsidRDefault="005F2EBA" w:rsidP="00C23B69">
                                                      <w:pPr>
                                                        <w:shd w:val="clear" w:color="auto" w:fill="FFFFFF"/>
                                                        <w:rPr>
                                                          <w:rFonts w:ascii="Arial" w:hAnsi="Arial" w:cs="Arial"/>
                                                          <w:color w:val="9CAD2F"/>
                                                          <w:sz w:val="18"/>
                                                          <w:szCs w:val="18"/>
                                                        </w:rPr>
                                                      </w:pPr>
                                                      <w:hyperlink r:id="rId17" w:history="1">
                                                        <w:r w:rsidR="00E17575">
                                                          <w:rPr>
                                                            <w:rStyle w:val="Hyperlink"/>
                                                            <w:rFonts w:ascii="Arial" w:hAnsi="Arial" w:cs="Arial"/>
                                                            <w:sz w:val="18"/>
                                                            <w:szCs w:val="18"/>
                                                          </w:rPr>
                                                          <w:t>Download (11.7 MB) | .</w:t>
                                                        </w:r>
                                                        <w:proofErr w:type="spellStart"/>
                                                        <w:r w:rsidR="00E17575">
                                                          <w:rPr>
                                                            <w:rStyle w:val="Hyperlink"/>
                                                            <w:rFonts w:ascii="Arial" w:hAnsi="Arial" w:cs="Arial"/>
                                                            <w:sz w:val="18"/>
                                                            <w:szCs w:val="18"/>
                                                          </w:rPr>
                                                          <w:t>jpg</w:t>
                                                        </w:r>
                                                        <w:proofErr w:type="spellEnd"/>
                                                      </w:hyperlink>
                                                    </w:p>
                                                  </w:tc>
                                                </w:tr>
                                              </w:tbl>
                                              <w:p w14:paraId="0CB21855" w14:textId="77777777" w:rsidR="00E17575" w:rsidRDefault="00E17575" w:rsidP="00C23B69">
                                                <w:pPr>
                                                  <w:rPr>
                                                    <w:rFonts w:ascii="Times New Roman" w:eastAsia="Times New Roman" w:hAnsi="Times New Roman" w:cs="Times New Roman"/>
                                                    <w:sz w:val="20"/>
                                                    <w:szCs w:val="20"/>
                                                  </w:rPr>
                                                </w:pPr>
                                              </w:p>
                                            </w:tc>
                                          </w:tr>
                                        </w:tbl>
                                        <w:p w14:paraId="18173F1E" w14:textId="77777777" w:rsidR="00E17575" w:rsidRDefault="00E17575" w:rsidP="00C23B69">
                                          <w:pPr>
                                            <w:rPr>
                                              <w:rFonts w:ascii="Times New Roman" w:eastAsia="Times New Roman" w:hAnsi="Times New Roman" w:cs="Times New Roman"/>
                                              <w:sz w:val="20"/>
                                              <w:szCs w:val="20"/>
                                            </w:rPr>
                                          </w:pPr>
                                        </w:p>
                                      </w:tc>
                                    </w:tr>
                                  </w:tbl>
                                  <w:p w14:paraId="14C5DBD0" w14:textId="77777777" w:rsidR="00E17575" w:rsidRDefault="00E17575" w:rsidP="00C23B69">
                                    <w:pPr>
                                      <w:rPr>
                                        <w:rFonts w:ascii="Times New Roman" w:eastAsia="Times New Roman" w:hAnsi="Times New Roman" w:cs="Times New Roman"/>
                                        <w:sz w:val="20"/>
                                        <w:szCs w:val="20"/>
                                      </w:rPr>
                                    </w:pPr>
                                  </w:p>
                                </w:tc>
                              </w:tr>
                              <w:tr w:rsidR="00E17575" w14:paraId="6524667B"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41A41920"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7973CC80" w14:textId="77777777">
                                            <w:tc>
                                              <w:tcPr>
                                                <w:tcW w:w="4050" w:type="dxa"/>
                                                <w:hideMark/>
                                              </w:tcPr>
                                              <w:p w14:paraId="47A3FED3"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4E5D4EBC" wp14:editId="6CA263DA">
                                                      <wp:extent cx="2575560" cy="1722120"/>
                                                      <wp:effectExtent l="0" t="0" r="0" b="0"/>
                                                      <wp:docPr id="7" name="Grafik 7" descr="Ein Bild, das Boden, drinnen, Fenster, Raum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Boden, drinnen, Fenster, Raum enthält.&#10;&#10;Automatisch generierte Beschreibu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5560" cy="172212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2CE1381C"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7DFB4174" w14:textId="77777777">
                                                  <w:trPr>
                                                    <w:jc w:val="center"/>
                                                  </w:trPr>
                                                  <w:tc>
                                                    <w:tcPr>
                                                      <w:tcW w:w="0" w:type="auto"/>
                                                      <w:shd w:val="clear" w:color="auto" w:fill="EFEFEF"/>
                                                      <w:tcMar>
                                                        <w:top w:w="0" w:type="dxa"/>
                                                        <w:left w:w="225" w:type="dxa"/>
                                                        <w:bottom w:w="225" w:type="dxa"/>
                                                        <w:right w:w="225" w:type="dxa"/>
                                                      </w:tcMar>
                                                      <w:hideMark/>
                                                    </w:tcPr>
                                                    <w:p w14:paraId="6A794142"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Offizz_3_C_BGO-Holding</w:t>
                                                      </w:r>
                                                    </w:p>
                                                    <w:p w14:paraId="48C97D6F"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74DDD9D9"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612916BF" w14:textId="77777777">
                                                  <w:trPr>
                                                    <w:jc w:val="center"/>
                                                  </w:trPr>
                                                  <w:tc>
                                                    <w:tcPr>
                                                      <w:tcW w:w="0" w:type="auto"/>
                                                      <w:vAlign w:val="center"/>
                                                      <w:hideMark/>
                                                    </w:tcPr>
                                                    <w:p w14:paraId="2B0B0770" w14:textId="77777777" w:rsidR="00E17575" w:rsidRDefault="005F2EBA" w:rsidP="00C23B69">
                                                      <w:pPr>
                                                        <w:shd w:val="clear" w:color="auto" w:fill="FFFFFF"/>
                                                        <w:rPr>
                                                          <w:rFonts w:ascii="Arial" w:hAnsi="Arial" w:cs="Arial"/>
                                                          <w:color w:val="9CAD2F"/>
                                                          <w:sz w:val="18"/>
                                                          <w:szCs w:val="18"/>
                                                        </w:rPr>
                                                      </w:pPr>
                                                      <w:hyperlink r:id="rId20" w:history="1">
                                                        <w:r w:rsidR="00E17575">
                                                          <w:rPr>
                                                            <w:rStyle w:val="Hyperlink"/>
                                                            <w:rFonts w:ascii="Arial" w:hAnsi="Arial" w:cs="Arial"/>
                                                            <w:sz w:val="18"/>
                                                            <w:szCs w:val="18"/>
                                                          </w:rPr>
                                                          <w:t>Download (15.9 MB) | .</w:t>
                                                        </w:r>
                                                        <w:proofErr w:type="spellStart"/>
                                                        <w:r w:rsidR="00E17575">
                                                          <w:rPr>
                                                            <w:rStyle w:val="Hyperlink"/>
                                                            <w:rFonts w:ascii="Arial" w:hAnsi="Arial" w:cs="Arial"/>
                                                            <w:sz w:val="18"/>
                                                            <w:szCs w:val="18"/>
                                                          </w:rPr>
                                                          <w:t>jpg</w:t>
                                                        </w:r>
                                                        <w:proofErr w:type="spellEnd"/>
                                                      </w:hyperlink>
                                                    </w:p>
                                                  </w:tc>
                                                </w:tr>
                                              </w:tbl>
                                              <w:p w14:paraId="005A8D09" w14:textId="77777777" w:rsidR="00E17575" w:rsidRDefault="00E17575" w:rsidP="00C23B69">
                                                <w:pPr>
                                                  <w:rPr>
                                                    <w:rFonts w:ascii="Times New Roman" w:eastAsia="Times New Roman" w:hAnsi="Times New Roman" w:cs="Times New Roman"/>
                                                    <w:sz w:val="20"/>
                                                    <w:szCs w:val="20"/>
                                                  </w:rPr>
                                                </w:pPr>
                                              </w:p>
                                            </w:tc>
                                          </w:tr>
                                        </w:tbl>
                                        <w:p w14:paraId="57325999" w14:textId="77777777" w:rsidR="00E17575" w:rsidRDefault="00E17575" w:rsidP="00C23B69">
                                          <w:pPr>
                                            <w:rPr>
                                              <w:rFonts w:ascii="Times New Roman" w:eastAsia="Times New Roman" w:hAnsi="Times New Roman" w:cs="Times New Roman"/>
                                              <w:sz w:val="20"/>
                                              <w:szCs w:val="20"/>
                                            </w:rPr>
                                          </w:pPr>
                                        </w:p>
                                      </w:tc>
                                    </w:tr>
                                  </w:tbl>
                                  <w:p w14:paraId="4F64B299" w14:textId="77777777" w:rsidR="00E17575" w:rsidRDefault="00E17575" w:rsidP="00C23B69">
                                    <w:pPr>
                                      <w:rPr>
                                        <w:rFonts w:ascii="Times New Roman" w:eastAsia="Times New Roman" w:hAnsi="Times New Roman" w:cs="Times New Roman"/>
                                        <w:sz w:val="20"/>
                                        <w:szCs w:val="20"/>
                                      </w:rPr>
                                    </w:pPr>
                                  </w:p>
                                </w:tc>
                              </w:tr>
                              <w:tr w:rsidR="00E17575" w14:paraId="08B508BE"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01121369"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7E99F2A1" w14:textId="77777777">
                                            <w:tc>
                                              <w:tcPr>
                                                <w:tcW w:w="4050" w:type="dxa"/>
                                                <w:hideMark/>
                                              </w:tcPr>
                                              <w:p w14:paraId="407C60CA"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2CDD8F11" wp14:editId="4AC6562B">
                                                      <wp:extent cx="2575560" cy="1722120"/>
                                                      <wp:effectExtent l="0" t="0" r="0" b="0"/>
                                                      <wp:docPr id="6" name="Grafik 6" descr="Ein Bild, das Text, Boden, drinnen, Perso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Boden, drinnen, Person enthält.&#10;&#10;Automatisch generierte Beschreibu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5560" cy="172212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663EF4EE"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505FF8E5" w14:textId="77777777">
                                                  <w:trPr>
                                                    <w:jc w:val="center"/>
                                                  </w:trPr>
                                                  <w:tc>
                                                    <w:tcPr>
                                                      <w:tcW w:w="0" w:type="auto"/>
                                                      <w:shd w:val="clear" w:color="auto" w:fill="EFEFEF"/>
                                                      <w:tcMar>
                                                        <w:top w:w="0" w:type="dxa"/>
                                                        <w:left w:w="225" w:type="dxa"/>
                                                        <w:bottom w:w="225" w:type="dxa"/>
                                                        <w:right w:w="225" w:type="dxa"/>
                                                      </w:tcMar>
                                                      <w:hideMark/>
                                                    </w:tcPr>
                                                    <w:p w14:paraId="72FE151A"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Offizz_4_C_BGO-Holding</w:t>
                                                      </w:r>
                                                    </w:p>
                                                    <w:p w14:paraId="187C8826"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7C7FDD76"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77CDE98B" w14:textId="77777777">
                                                  <w:trPr>
                                                    <w:jc w:val="center"/>
                                                  </w:trPr>
                                                  <w:tc>
                                                    <w:tcPr>
                                                      <w:tcW w:w="0" w:type="auto"/>
                                                      <w:vAlign w:val="center"/>
                                                      <w:hideMark/>
                                                    </w:tcPr>
                                                    <w:p w14:paraId="0CDC3AF1" w14:textId="77777777" w:rsidR="00E17575" w:rsidRDefault="005F2EBA" w:rsidP="00C23B69">
                                                      <w:pPr>
                                                        <w:shd w:val="clear" w:color="auto" w:fill="FFFFFF"/>
                                                        <w:rPr>
                                                          <w:rFonts w:ascii="Arial" w:hAnsi="Arial" w:cs="Arial"/>
                                                          <w:color w:val="9CAD2F"/>
                                                          <w:sz w:val="18"/>
                                                          <w:szCs w:val="18"/>
                                                        </w:rPr>
                                                      </w:pPr>
                                                      <w:hyperlink r:id="rId23" w:history="1">
                                                        <w:r w:rsidR="00E17575">
                                                          <w:rPr>
                                                            <w:rStyle w:val="Hyperlink"/>
                                                            <w:rFonts w:ascii="Arial" w:hAnsi="Arial" w:cs="Arial"/>
                                                            <w:sz w:val="18"/>
                                                            <w:szCs w:val="18"/>
                                                          </w:rPr>
                                                          <w:t>Download (10.3 MB) | .</w:t>
                                                        </w:r>
                                                        <w:proofErr w:type="spellStart"/>
                                                        <w:r w:rsidR="00E17575">
                                                          <w:rPr>
                                                            <w:rStyle w:val="Hyperlink"/>
                                                            <w:rFonts w:ascii="Arial" w:hAnsi="Arial" w:cs="Arial"/>
                                                            <w:sz w:val="18"/>
                                                            <w:szCs w:val="18"/>
                                                          </w:rPr>
                                                          <w:t>jpg</w:t>
                                                        </w:r>
                                                        <w:proofErr w:type="spellEnd"/>
                                                      </w:hyperlink>
                                                    </w:p>
                                                  </w:tc>
                                                </w:tr>
                                              </w:tbl>
                                              <w:p w14:paraId="318569F7" w14:textId="77777777" w:rsidR="00E17575" w:rsidRDefault="00E17575" w:rsidP="00C23B69">
                                                <w:pPr>
                                                  <w:rPr>
                                                    <w:rFonts w:ascii="Times New Roman" w:eastAsia="Times New Roman" w:hAnsi="Times New Roman" w:cs="Times New Roman"/>
                                                    <w:sz w:val="20"/>
                                                    <w:szCs w:val="20"/>
                                                  </w:rPr>
                                                </w:pPr>
                                              </w:p>
                                            </w:tc>
                                          </w:tr>
                                        </w:tbl>
                                        <w:p w14:paraId="18474440" w14:textId="77777777" w:rsidR="00E17575" w:rsidRDefault="00E17575" w:rsidP="00C23B69">
                                          <w:pPr>
                                            <w:rPr>
                                              <w:rFonts w:ascii="Times New Roman" w:eastAsia="Times New Roman" w:hAnsi="Times New Roman" w:cs="Times New Roman"/>
                                              <w:sz w:val="20"/>
                                              <w:szCs w:val="20"/>
                                            </w:rPr>
                                          </w:pPr>
                                        </w:p>
                                      </w:tc>
                                    </w:tr>
                                  </w:tbl>
                                  <w:p w14:paraId="2D7F538D" w14:textId="77777777" w:rsidR="00E17575" w:rsidRDefault="00E17575" w:rsidP="00C23B69">
                                    <w:pPr>
                                      <w:rPr>
                                        <w:rFonts w:ascii="Times New Roman" w:eastAsia="Times New Roman" w:hAnsi="Times New Roman" w:cs="Times New Roman"/>
                                        <w:sz w:val="20"/>
                                        <w:szCs w:val="20"/>
                                      </w:rPr>
                                    </w:pPr>
                                  </w:p>
                                </w:tc>
                              </w:tr>
                              <w:tr w:rsidR="00E17575" w14:paraId="63454D63"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3011024F"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08E3888B" w14:textId="77777777">
                                            <w:tc>
                                              <w:tcPr>
                                                <w:tcW w:w="4050" w:type="dxa"/>
                                                <w:hideMark/>
                                              </w:tcPr>
                                              <w:p w14:paraId="241D08B3"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lastRenderedPageBreak/>
                                                  <w:drawing>
                                                    <wp:inline distT="0" distB="0" distL="0" distR="0" wp14:anchorId="35E4850A" wp14:editId="1AD0AD2C">
                                                      <wp:extent cx="2575560" cy="1722120"/>
                                                      <wp:effectExtent l="0" t="0" r="0" b="0"/>
                                                      <wp:docPr id="5" name="Grafik 5" descr="Ein Bild, das Text, Person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enthält.&#10;&#10;Automatisch generierte Beschreibun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5560" cy="172212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02F29E9E"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0B6BC5B5" w14:textId="77777777">
                                                  <w:trPr>
                                                    <w:jc w:val="center"/>
                                                  </w:trPr>
                                                  <w:tc>
                                                    <w:tcPr>
                                                      <w:tcW w:w="0" w:type="auto"/>
                                                      <w:shd w:val="clear" w:color="auto" w:fill="EFEFEF"/>
                                                      <w:tcMar>
                                                        <w:top w:w="0" w:type="dxa"/>
                                                        <w:left w:w="225" w:type="dxa"/>
                                                        <w:bottom w:w="225" w:type="dxa"/>
                                                        <w:right w:w="225" w:type="dxa"/>
                                                      </w:tcMar>
                                                      <w:hideMark/>
                                                    </w:tcPr>
                                                    <w:p w14:paraId="1BF9FF99"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Offizz_5_C_BGO-Holding</w:t>
                                                      </w:r>
                                                    </w:p>
                                                    <w:p w14:paraId="60CF4A2A"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0B5D0A96"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645E4392" w14:textId="77777777">
                                                  <w:trPr>
                                                    <w:jc w:val="center"/>
                                                  </w:trPr>
                                                  <w:tc>
                                                    <w:tcPr>
                                                      <w:tcW w:w="0" w:type="auto"/>
                                                      <w:vAlign w:val="center"/>
                                                      <w:hideMark/>
                                                    </w:tcPr>
                                                    <w:p w14:paraId="408C607C" w14:textId="77777777" w:rsidR="00E17575" w:rsidRDefault="005F2EBA" w:rsidP="00C23B69">
                                                      <w:pPr>
                                                        <w:shd w:val="clear" w:color="auto" w:fill="FFFFFF"/>
                                                        <w:rPr>
                                                          <w:rFonts w:ascii="Arial" w:hAnsi="Arial" w:cs="Arial"/>
                                                          <w:color w:val="9CAD2F"/>
                                                          <w:sz w:val="18"/>
                                                          <w:szCs w:val="18"/>
                                                        </w:rPr>
                                                      </w:pPr>
                                                      <w:hyperlink r:id="rId26" w:history="1">
                                                        <w:r w:rsidR="00E17575">
                                                          <w:rPr>
                                                            <w:rStyle w:val="Hyperlink"/>
                                                            <w:rFonts w:ascii="Arial" w:hAnsi="Arial" w:cs="Arial"/>
                                                            <w:sz w:val="18"/>
                                                            <w:szCs w:val="18"/>
                                                          </w:rPr>
                                                          <w:t>Download (9.7 MB) | .</w:t>
                                                        </w:r>
                                                        <w:proofErr w:type="spellStart"/>
                                                        <w:r w:rsidR="00E17575">
                                                          <w:rPr>
                                                            <w:rStyle w:val="Hyperlink"/>
                                                            <w:rFonts w:ascii="Arial" w:hAnsi="Arial" w:cs="Arial"/>
                                                            <w:sz w:val="18"/>
                                                            <w:szCs w:val="18"/>
                                                          </w:rPr>
                                                          <w:t>jpg</w:t>
                                                        </w:r>
                                                        <w:proofErr w:type="spellEnd"/>
                                                      </w:hyperlink>
                                                    </w:p>
                                                  </w:tc>
                                                </w:tr>
                                              </w:tbl>
                                              <w:p w14:paraId="0F531FAB" w14:textId="77777777" w:rsidR="00E17575" w:rsidRDefault="00E17575" w:rsidP="00C23B69">
                                                <w:pPr>
                                                  <w:rPr>
                                                    <w:rFonts w:ascii="Times New Roman" w:eastAsia="Times New Roman" w:hAnsi="Times New Roman" w:cs="Times New Roman"/>
                                                    <w:sz w:val="20"/>
                                                    <w:szCs w:val="20"/>
                                                  </w:rPr>
                                                </w:pPr>
                                              </w:p>
                                            </w:tc>
                                          </w:tr>
                                        </w:tbl>
                                        <w:p w14:paraId="30BBCF6B" w14:textId="77777777" w:rsidR="00E17575" w:rsidRDefault="00E17575" w:rsidP="00C23B69">
                                          <w:pPr>
                                            <w:rPr>
                                              <w:rFonts w:ascii="Times New Roman" w:eastAsia="Times New Roman" w:hAnsi="Times New Roman" w:cs="Times New Roman"/>
                                              <w:sz w:val="20"/>
                                              <w:szCs w:val="20"/>
                                            </w:rPr>
                                          </w:pPr>
                                        </w:p>
                                      </w:tc>
                                    </w:tr>
                                  </w:tbl>
                                  <w:p w14:paraId="1792514A" w14:textId="77777777" w:rsidR="00E17575" w:rsidRDefault="00E17575" w:rsidP="00C23B69">
                                    <w:pPr>
                                      <w:rPr>
                                        <w:rFonts w:ascii="Times New Roman" w:eastAsia="Times New Roman" w:hAnsi="Times New Roman" w:cs="Times New Roman"/>
                                        <w:sz w:val="20"/>
                                        <w:szCs w:val="20"/>
                                      </w:rPr>
                                    </w:pPr>
                                  </w:p>
                                </w:tc>
                              </w:tr>
                              <w:tr w:rsidR="00E17575" w14:paraId="76A08E77"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4F801FC8"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1F8D8BF7" w14:textId="77777777">
                                            <w:tc>
                                              <w:tcPr>
                                                <w:tcW w:w="4050" w:type="dxa"/>
                                                <w:hideMark/>
                                              </w:tcPr>
                                              <w:p w14:paraId="74B6B012"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529030F9" wp14:editId="00B39EF2">
                                                      <wp:extent cx="2575560" cy="1717040"/>
                                                      <wp:effectExtent l="0" t="0" r="0" b="0"/>
                                                      <wp:docPr id="4" name="Grafik 4" descr="Ein Bild, das Boden, drinnen, Raum, lebend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Boden, drinnen, Raum, lebend enthält.&#10;&#10;Automatisch generierte Beschreibu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75560" cy="171704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3A40F80B"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0A7D2DD9" w14:textId="77777777">
                                                  <w:trPr>
                                                    <w:jc w:val="center"/>
                                                  </w:trPr>
                                                  <w:tc>
                                                    <w:tcPr>
                                                      <w:tcW w:w="0" w:type="auto"/>
                                                      <w:shd w:val="clear" w:color="auto" w:fill="EFEFEF"/>
                                                      <w:tcMar>
                                                        <w:top w:w="0" w:type="dxa"/>
                                                        <w:left w:w="225" w:type="dxa"/>
                                                        <w:bottom w:w="225" w:type="dxa"/>
                                                        <w:right w:w="225" w:type="dxa"/>
                                                      </w:tcMar>
                                                      <w:hideMark/>
                                                    </w:tcPr>
                                                    <w:p w14:paraId="143F4C17"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Offizz_6_C_BGO-Holding</w:t>
                                                      </w:r>
                                                    </w:p>
                                                    <w:p w14:paraId="5B56BB29"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29570590"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695A60C0" w14:textId="77777777">
                                                  <w:trPr>
                                                    <w:jc w:val="center"/>
                                                  </w:trPr>
                                                  <w:tc>
                                                    <w:tcPr>
                                                      <w:tcW w:w="0" w:type="auto"/>
                                                      <w:vAlign w:val="center"/>
                                                      <w:hideMark/>
                                                    </w:tcPr>
                                                    <w:p w14:paraId="7F548AB6" w14:textId="77777777" w:rsidR="00E17575" w:rsidRDefault="005F2EBA" w:rsidP="00C23B69">
                                                      <w:pPr>
                                                        <w:shd w:val="clear" w:color="auto" w:fill="FFFFFF"/>
                                                        <w:rPr>
                                                          <w:rFonts w:ascii="Arial" w:hAnsi="Arial" w:cs="Arial"/>
                                                          <w:color w:val="9CAD2F"/>
                                                          <w:sz w:val="18"/>
                                                          <w:szCs w:val="18"/>
                                                        </w:rPr>
                                                      </w:pPr>
                                                      <w:hyperlink r:id="rId29" w:history="1">
                                                        <w:r w:rsidR="00E17575">
                                                          <w:rPr>
                                                            <w:rStyle w:val="Hyperlink"/>
                                                            <w:rFonts w:ascii="Arial" w:hAnsi="Arial" w:cs="Arial"/>
                                                            <w:sz w:val="18"/>
                                                            <w:szCs w:val="18"/>
                                                          </w:rPr>
                                                          <w:t>Download (17.8 MB) | .</w:t>
                                                        </w:r>
                                                        <w:proofErr w:type="spellStart"/>
                                                        <w:r w:rsidR="00E17575">
                                                          <w:rPr>
                                                            <w:rStyle w:val="Hyperlink"/>
                                                            <w:rFonts w:ascii="Arial" w:hAnsi="Arial" w:cs="Arial"/>
                                                            <w:sz w:val="18"/>
                                                            <w:szCs w:val="18"/>
                                                          </w:rPr>
                                                          <w:t>jpg</w:t>
                                                        </w:r>
                                                        <w:proofErr w:type="spellEnd"/>
                                                      </w:hyperlink>
                                                    </w:p>
                                                  </w:tc>
                                                </w:tr>
                                              </w:tbl>
                                              <w:p w14:paraId="4B3E90AC" w14:textId="77777777" w:rsidR="00E17575" w:rsidRDefault="00E17575" w:rsidP="00C23B69">
                                                <w:pPr>
                                                  <w:rPr>
                                                    <w:rFonts w:ascii="Times New Roman" w:eastAsia="Times New Roman" w:hAnsi="Times New Roman" w:cs="Times New Roman"/>
                                                    <w:sz w:val="20"/>
                                                    <w:szCs w:val="20"/>
                                                  </w:rPr>
                                                </w:pPr>
                                              </w:p>
                                            </w:tc>
                                          </w:tr>
                                        </w:tbl>
                                        <w:p w14:paraId="69788480" w14:textId="77777777" w:rsidR="00E17575" w:rsidRDefault="00E17575" w:rsidP="00C23B69">
                                          <w:pPr>
                                            <w:rPr>
                                              <w:rFonts w:ascii="Times New Roman" w:eastAsia="Times New Roman" w:hAnsi="Times New Roman" w:cs="Times New Roman"/>
                                              <w:sz w:val="20"/>
                                              <w:szCs w:val="20"/>
                                            </w:rPr>
                                          </w:pPr>
                                        </w:p>
                                      </w:tc>
                                    </w:tr>
                                  </w:tbl>
                                  <w:p w14:paraId="01500A1C" w14:textId="77777777" w:rsidR="00E17575" w:rsidRDefault="00E17575" w:rsidP="00C23B69">
                                    <w:pPr>
                                      <w:rPr>
                                        <w:rFonts w:ascii="Times New Roman" w:eastAsia="Times New Roman" w:hAnsi="Times New Roman" w:cs="Times New Roman"/>
                                        <w:sz w:val="20"/>
                                        <w:szCs w:val="20"/>
                                      </w:rPr>
                                    </w:pPr>
                                  </w:p>
                                </w:tc>
                              </w:tr>
                              <w:tr w:rsidR="00E17575" w14:paraId="39B0931B"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0082DE4E"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23E64BE0" w14:textId="77777777">
                                            <w:tc>
                                              <w:tcPr>
                                                <w:tcW w:w="4050" w:type="dxa"/>
                                                <w:hideMark/>
                                              </w:tcPr>
                                              <w:p w14:paraId="08865136"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05E55F44" wp14:editId="4B8473C5">
                                                      <wp:extent cx="2575560" cy="1722120"/>
                                                      <wp:effectExtent l="0" t="0" r="0" b="0"/>
                                                      <wp:docPr id="3" name="Grafik 3" descr="Ein Bild, das drinnen, Boden, Decke enthält.&#10;&#10;Automatisch generierte Beschreibu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Boden, Decke enthält.&#10;&#10;Automatisch generierte Beschreibun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75560" cy="172212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494D4625"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34B7DBB5" w14:textId="77777777">
                                                  <w:trPr>
                                                    <w:jc w:val="center"/>
                                                  </w:trPr>
                                                  <w:tc>
                                                    <w:tcPr>
                                                      <w:tcW w:w="0" w:type="auto"/>
                                                      <w:shd w:val="clear" w:color="auto" w:fill="EFEFEF"/>
                                                      <w:tcMar>
                                                        <w:top w:w="0" w:type="dxa"/>
                                                        <w:left w:w="225" w:type="dxa"/>
                                                        <w:bottom w:w="225" w:type="dxa"/>
                                                        <w:right w:w="225" w:type="dxa"/>
                                                      </w:tcMar>
                                                      <w:hideMark/>
                                                    </w:tcPr>
                                                    <w:p w14:paraId="54F9A03F"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Offizz_7_C_BGO-Holding</w:t>
                                                      </w:r>
                                                    </w:p>
                                                    <w:p w14:paraId="078582DB"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27F9C99A"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6CC02B5D" w14:textId="77777777">
                                                  <w:trPr>
                                                    <w:jc w:val="center"/>
                                                  </w:trPr>
                                                  <w:tc>
                                                    <w:tcPr>
                                                      <w:tcW w:w="0" w:type="auto"/>
                                                      <w:vAlign w:val="center"/>
                                                      <w:hideMark/>
                                                    </w:tcPr>
                                                    <w:p w14:paraId="0C748287" w14:textId="77777777" w:rsidR="00E17575" w:rsidRDefault="005F2EBA" w:rsidP="00C23B69">
                                                      <w:pPr>
                                                        <w:shd w:val="clear" w:color="auto" w:fill="FFFFFF"/>
                                                        <w:rPr>
                                                          <w:rFonts w:ascii="Arial" w:hAnsi="Arial" w:cs="Arial"/>
                                                          <w:color w:val="9CAD2F"/>
                                                          <w:sz w:val="18"/>
                                                          <w:szCs w:val="18"/>
                                                        </w:rPr>
                                                      </w:pPr>
                                                      <w:hyperlink r:id="rId32" w:history="1">
                                                        <w:r w:rsidR="00E17575">
                                                          <w:rPr>
                                                            <w:rStyle w:val="Hyperlink"/>
                                                            <w:rFonts w:ascii="Arial" w:hAnsi="Arial" w:cs="Arial"/>
                                                            <w:sz w:val="18"/>
                                                            <w:szCs w:val="18"/>
                                                          </w:rPr>
                                                          <w:t>Download (17.4 MB) | .</w:t>
                                                        </w:r>
                                                        <w:proofErr w:type="spellStart"/>
                                                        <w:r w:rsidR="00E17575">
                                                          <w:rPr>
                                                            <w:rStyle w:val="Hyperlink"/>
                                                            <w:rFonts w:ascii="Arial" w:hAnsi="Arial" w:cs="Arial"/>
                                                            <w:sz w:val="18"/>
                                                            <w:szCs w:val="18"/>
                                                          </w:rPr>
                                                          <w:t>jpg</w:t>
                                                        </w:r>
                                                        <w:proofErr w:type="spellEnd"/>
                                                      </w:hyperlink>
                                                    </w:p>
                                                  </w:tc>
                                                </w:tr>
                                              </w:tbl>
                                              <w:p w14:paraId="234C8313" w14:textId="77777777" w:rsidR="00E17575" w:rsidRDefault="00E17575" w:rsidP="00C23B69">
                                                <w:pPr>
                                                  <w:rPr>
                                                    <w:rFonts w:ascii="Times New Roman" w:eastAsia="Times New Roman" w:hAnsi="Times New Roman" w:cs="Times New Roman"/>
                                                    <w:sz w:val="20"/>
                                                    <w:szCs w:val="20"/>
                                                  </w:rPr>
                                                </w:pPr>
                                              </w:p>
                                            </w:tc>
                                          </w:tr>
                                        </w:tbl>
                                        <w:p w14:paraId="3488D5E7" w14:textId="77777777" w:rsidR="00E17575" w:rsidRDefault="00E17575" w:rsidP="00C23B69">
                                          <w:pPr>
                                            <w:rPr>
                                              <w:rFonts w:ascii="Times New Roman" w:eastAsia="Times New Roman" w:hAnsi="Times New Roman" w:cs="Times New Roman"/>
                                              <w:sz w:val="20"/>
                                              <w:szCs w:val="20"/>
                                            </w:rPr>
                                          </w:pPr>
                                        </w:p>
                                      </w:tc>
                                    </w:tr>
                                  </w:tbl>
                                  <w:p w14:paraId="37971294" w14:textId="77777777" w:rsidR="00E17575" w:rsidRDefault="00E17575" w:rsidP="00C23B69">
                                    <w:pPr>
                                      <w:rPr>
                                        <w:rFonts w:ascii="Times New Roman" w:eastAsia="Times New Roman" w:hAnsi="Times New Roman" w:cs="Times New Roman"/>
                                        <w:sz w:val="20"/>
                                        <w:szCs w:val="20"/>
                                      </w:rPr>
                                    </w:pPr>
                                  </w:p>
                                </w:tc>
                              </w:tr>
                              <w:tr w:rsidR="00E17575" w14:paraId="3FA91E34"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6A5E1BA7"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45D36099" w14:textId="77777777">
                                            <w:tc>
                                              <w:tcPr>
                                                <w:tcW w:w="4050" w:type="dxa"/>
                                                <w:hideMark/>
                                              </w:tcPr>
                                              <w:p w14:paraId="460841DC"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drawing>
                                                    <wp:inline distT="0" distB="0" distL="0" distR="0" wp14:anchorId="335A1727" wp14:editId="223711CE">
                                                      <wp:extent cx="2575560" cy="1732280"/>
                                                      <wp:effectExtent l="0" t="0" r="0" b="1270"/>
                                                      <wp:docPr id="2" name="Grafik 2" descr="Ein Bild, das Text, drinnen, Boden, Fenster enthält.&#10;&#10;Automatisch generierte Beschreibu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Boden, Fenster enthält.&#10;&#10;Automatisch generierte Beschreibung">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75560" cy="173228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5FAD4D45"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rsidRPr="00FD5951" w14:paraId="50A33028" w14:textId="77777777">
                                                  <w:trPr>
                                                    <w:jc w:val="center"/>
                                                  </w:trPr>
                                                  <w:tc>
                                                    <w:tcPr>
                                                      <w:tcW w:w="0" w:type="auto"/>
                                                      <w:shd w:val="clear" w:color="auto" w:fill="EFEFEF"/>
                                                      <w:tcMar>
                                                        <w:top w:w="0" w:type="dxa"/>
                                                        <w:left w:w="225" w:type="dxa"/>
                                                        <w:bottom w:w="225" w:type="dxa"/>
                                                        <w:right w:w="225" w:type="dxa"/>
                                                      </w:tcMar>
                                                      <w:hideMark/>
                                                    </w:tcPr>
                                                    <w:p w14:paraId="592DB8F4" w14:textId="77777777" w:rsidR="00E17575" w:rsidRPr="00E17575" w:rsidRDefault="00E17575" w:rsidP="00C23B69">
                                                      <w:pPr>
                                                        <w:spacing w:line="300" w:lineRule="atLeast"/>
                                                        <w:rPr>
                                                          <w:rFonts w:ascii="Arial" w:hAnsi="Arial" w:cs="Arial"/>
                                                          <w:caps/>
                                                          <w:color w:val="333333"/>
                                                          <w:sz w:val="18"/>
                                                          <w:szCs w:val="18"/>
                                                          <w:lang w:val="en-GB"/>
                                                        </w:rPr>
                                                      </w:pPr>
                                                      <w:r w:rsidRPr="00E17575">
                                                        <w:rPr>
                                                          <w:rStyle w:val="Fett"/>
                                                          <w:rFonts w:ascii="Arial" w:hAnsi="Arial" w:cs="Arial"/>
                                                          <w:caps/>
                                                          <w:color w:val="333333"/>
                                                          <w:sz w:val="18"/>
                                                          <w:szCs w:val="18"/>
                                                          <w:lang w:val="en-GB"/>
                                                        </w:rPr>
                                                        <w:t>Offizz_8_C_BGO-Holding</w:t>
                                                      </w:r>
                                                    </w:p>
                                                    <w:p w14:paraId="4A1D4DA5" w14:textId="77777777" w:rsidR="00E17575" w:rsidRPr="00E17575" w:rsidRDefault="00E17575" w:rsidP="00C23B69">
                                                      <w:pPr>
                                                        <w:spacing w:line="300" w:lineRule="atLeast"/>
                                                        <w:rPr>
                                                          <w:rFonts w:ascii="Arial" w:hAnsi="Arial" w:cs="Arial"/>
                                                          <w:color w:val="333333"/>
                                                          <w:sz w:val="18"/>
                                                          <w:szCs w:val="18"/>
                                                          <w:lang w:val="en-GB"/>
                                                        </w:rPr>
                                                      </w:pPr>
                                                      <w:r w:rsidRPr="00E17575">
                                                        <w:rPr>
                                                          <w:rFonts w:ascii="Arial" w:hAnsi="Arial" w:cs="Arial"/>
                                                          <w:color w:val="333333"/>
                                                          <w:sz w:val="18"/>
                                                          <w:szCs w:val="18"/>
                                                          <w:lang w:val="en-GB"/>
                                                        </w:rPr>
                                                        <w:t xml:space="preserve">  </w:t>
                                                      </w:r>
                                                    </w:p>
                                                    <w:p w14:paraId="61388716" w14:textId="77777777" w:rsidR="00E17575" w:rsidRPr="00E17575" w:rsidRDefault="00E17575" w:rsidP="00C23B69">
                                                      <w:pPr>
                                                        <w:spacing w:line="300" w:lineRule="atLeast"/>
                                                        <w:rPr>
                                                          <w:rFonts w:ascii="Arial" w:hAnsi="Arial" w:cs="Arial"/>
                                                          <w:color w:val="333333"/>
                                                          <w:sz w:val="17"/>
                                                          <w:szCs w:val="17"/>
                                                          <w:lang w:val="en-GB"/>
                                                        </w:rPr>
                                                      </w:pPr>
                                                      <w:r w:rsidRPr="00E17575">
                                                        <w:rPr>
                                                          <w:rStyle w:val="Hervorhebung"/>
                                                          <w:rFonts w:ascii="Arial" w:hAnsi="Arial" w:cs="Arial"/>
                                                          <w:color w:val="333333"/>
                                                          <w:sz w:val="17"/>
                                                          <w:szCs w:val="17"/>
                                                          <w:lang w:val="en-GB"/>
                                                        </w:rPr>
                                                        <w:t>Copyright: BGO Holding</w:t>
                                                      </w:r>
                                                    </w:p>
                                                  </w:tc>
                                                </w:tr>
                                                <w:tr w:rsidR="00E17575" w14:paraId="58746C18" w14:textId="77777777">
                                                  <w:trPr>
                                                    <w:jc w:val="center"/>
                                                  </w:trPr>
                                                  <w:tc>
                                                    <w:tcPr>
                                                      <w:tcW w:w="0" w:type="auto"/>
                                                      <w:vAlign w:val="center"/>
                                                      <w:hideMark/>
                                                    </w:tcPr>
                                                    <w:p w14:paraId="1F7B4E38" w14:textId="77777777" w:rsidR="00E17575" w:rsidRDefault="005F2EBA" w:rsidP="00C23B69">
                                                      <w:pPr>
                                                        <w:shd w:val="clear" w:color="auto" w:fill="FFFFFF"/>
                                                        <w:rPr>
                                                          <w:rFonts w:ascii="Arial" w:hAnsi="Arial" w:cs="Arial"/>
                                                          <w:color w:val="9CAD2F"/>
                                                          <w:sz w:val="18"/>
                                                          <w:szCs w:val="18"/>
                                                        </w:rPr>
                                                      </w:pPr>
                                                      <w:hyperlink r:id="rId35" w:history="1">
                                                        <w:r w:rsidR="00E17575">
                                                          <w:rPr>
                                                            <w:rStyle w:val="Hyperlink"/>
                                                            <w:rFonts w:ascii="Arial" w:hAnsi="Arial" w:cs="Arial"/>
                                                            <w:sz w:val="18"/>
                                                            <w:szCs w:val="18"/>
                                                          </w:rPr>
                                                          <w:t>Download (14.9 MB) | .</w:t>
                                                        </w:r>
                                                        <w:proofErr w:type="spellStart"/>
                                                        <w:r w:rsidR="00E17575">
                                                          <w:rPr>
                                                            <w:rStyle w:val="Hyperlink"/>
                                                            <w:rFonts w:ascii="Arial" w:hAnsi="Arial" w:cs="Arial"/>
                                                            <w:sz w:val="18"/>
                                                            <w:szCs w:val="18"/>
                                                          </w:rPr>
                                                          <w:t>jpg</w:t>
                                                        </w:r>
                                                        <w:proofErr w:type="spellEnd"/>
                                                      </w:hyperlink>
                                                    </w:p>
                                                  </w:tc>
                                                </w:tr>
                                              </w:tbl>
                                              <w:p w14:paraId="0563C5F0" w14:textId="77777777" w:rsidR="00E17575" w:rsidRDefault="00E17575" w:rsidP="00C23B69">
                                                <w:pPr>
                                                  <w:rPr>
                                                    <w:rFonts w:ascii="Times New Roman" w:eastAsia="Times New Roman" w:hAnsi="Times New Roman" w:cs="Times New Roman"/>
                                                    <w:sz w:val="20"/>
                                                    <w:szCs w:val="20"/>
                                                  </w:rPr>
                                                </w:pPr>
                                              </w:p>
                                            </w:tc>
                                          </w:tr>
                                        </w:tbl>
                                        <w:p w14:paraId="167A3C0A" w14:textId="77777777" w:rsidR="00E17575" w:rsidRDefault="00E17575" w:rsidP="00C23B69">
                                          <w:pPr>
                                            <w:rPr>
                                              <w:rFonts w:ascii="Times New Roman" w:eastAsia="Times New Roman" w:hAnsi="Times New Roman" w:cs="Times New Roman"/>
                                              <w:sz w:val="20"/>
                                              <w:szCs w:val="20"/>
                                            </w:rPr>
                                          </w:pPr>
                                        </w:p>
                                      </w:tc>
                                    </w:tr>
                                  </w:tbl>
                                  <w:p w14:paraId="3757D592" w14:textId="77777777" w:rsidR="00E17575" w:rsidRDefault="00E17575" w:rsidP="00C23B69">
                                    <w:pPr>
                                      <w:rPr>
                                        <w:rFonts w:ascii="Times New Roman" w:eastAsia="Times New Roman" w:hAnsi="Times New Roman" w:cs="Times New Roman"/>
                                        <w:sz w:val="20"/>
                                        <w:szCs w:val="20"/>
                                      </w:rPr>
                                    </w:pPr>
                                  </w:p>
                                </w:tc>
                              </w:tr>
                              <w:tr w:rsidR="00E17575" w14:paraId="5422434B"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0BC37CC5" w14:textId="77777777">
                                      <w:trPr>
                                        <w:jc w:val="center"/>
                                      </w:trPr>
                                      <w:tc>
                                        <w:tcPr>
                                          <w:tcW w:w="0" w:type="auto"/>
                                          <w:tcMar>
                                            <w:top w:w="0" w:type="dxa"/>
                                            <w:left w:w="0" w:type="dxa"/>
                                            <w:bottom w:w="300" w:type="dxa"/>
                                            <w:right w:w="0" w:type="dxa"/>
                                          </w:tcMar>
                                          <w:vAlign w:val="center"/>
                                          <w:hideMark/>
                                        </w:tcPr>
                                        <w:tbl>
                                          <w:tblPr>
                                            <w:tblpPr w:leftFromText="45" w:rightFromText="45" w:vertAnchor="text"/>
                                            <w:tblW w:w="2350" w:type="pct"/>
                                            <w:tblCellMar>
                                              <w:left w:w="0" w:type="dxa"/>
                                              <w:right w:w="0" w:type="dxa"/>
                                            </w:tblCellMar>
                                            <w:tblLook w:val="04A0" w:firstRow="1" w:lastRow="0" w:firstColumn="1" w:lastColumn="0" w:noHBand="0" w:noVBand="1"/>
                                          </w:tblPr>
                                          <w:tblGrid>
                                            <w:gridCol w:w="4230"/>
                                          </w:tblGrid>
                                          <w:tr w:rsidR="00E17575" w14:paraId="37966025" w14:textId="77777777">
                                            <w:tc>
                                              <w:tcPr>
                                                <w:tcW w:w="4050" w:type="dxa"/>
                                                <w:hideMark/>
                                              </w:tcPr>
                                              <w:p w14:paraId="55F87466" w14:textId="77777777" w:rsidR="00E17575" w:rsidRDefault="00E17575" w:rsidP="00C23B69">
                                                <w:pPr>
                                                  <w:shd w:val="clear" w:color="auto" w:fill="EFEFEF"/>
                                                  <w:rPr>
                                                    <w:rFonts w:ascii="Arial" w:hAnsi="Arial" w:cs="Arial"/>
                                                    <w:color w:val="333333"/>
                                                    <w:sz w:val="21"/>
                                                    <w:szCs w:val="21"/>
                                                  </w:rPr>
                                                </w:pPr>
                                                <w:r>
                                                  <w:rPr>
                                                    <w:rFonts w:ascii="Arial" w:hAnsi="Arial" w:cs="Arial"/>
                                                    <w:noProof/>
                                                    <w:color w:val="9CAD2F"/>
                                                    <w:sz w:val="21"/>
                                                    <w:szCs w:val="21"/>
                                                  </w:rPr>
                                                  <w:lastRenderedPageBreak/>
                                                  <w:drawing>
                                                    <wp:inline distT="0" distB="0" distL="0" distR="0" wp14:anchorId="35B2CF1F" wp14:editId="27C0B673">
                                                      <wp:extent cx="2575560" cy="3855720"/>
                                                      <wp:effectExtent l="0" t="0" r="0" b="0"/>
                                                      <wp:docPr id="1" name="Grafik 1" descr="Ein Bild, das Anzug, Person, Mann, stehend enthält.&#10;&#10;Automatisch generierte Beschreibu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Anzug, Person, Mann, stehend enthält.&#10;&#10;Automatisch generierte Beschreibun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75560" cy="3855720"/>
                                                              </a:xfrm>
                                                              <a:prstGeom prst="rect">
                                                                <a:avLst/>
                                                              </a:prstGeom>
                                                              <a:noFill/>
                                                              <a:ln>
                                                                <a:noFill/>
                                                              </a:ln>
                                                            </pic:spPr>
                                                          </pic:pic>
                                                        </a:graphicData>
                                                      </a:graphic>
                                                    </wp:inline>
                                                  </w:drawing>
                                                </w:r>
                                              </w:p>
                                            </w:tc>
                                          </w:tr>
                                        </w:tbl>
                                        <w:tbl>
                                          <w:tblPr>
                                            <w:tblpPr w:leftFromText="45" w:rightFromText="45" w:vertAnchor="text" w:tblpXSpec="right" w:tblpYSpec="center"/>
                                            <w:tblW w:w="2350" w:type="pct"/>
                                            <w:tblCellMar>
                                              <w:left w:w="0" w:type="dxa"/>
                                              <w:right w:w="0" w:type="dxa"/>
                                            </w:tblCellMar>
                                            <w:tblLook w:val="04A0" w:firstRow="1" w:lastRow="0" w:firstColumn="1" w:lastColumn="0" w:noHBand="0" w:noVBand="1"/>
                                          </w:tblPr>
                                          <w:tblGrid>
                                            <w:gridCol w:w="4230"/>
                                          </w:tblGrid>
                                          <w:tr w:rsidR="00E17575" w14:paraId="28E6EBD5"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4230"/>
                                                </w:tblGrid>
                                                <w:tr w:rsidR="00E17575" w14:paraId="7965D614" w14:textId="77777777">
                                                  <w:trPr>
                                                    <w:jc w:val="center"/>
                                                  </w:trPr>
                                                  <w:tc>
                                                    <w:tcPr>
                                                      <w:tcW w:w="0" w:type="auto"/>
                                                      <w:shd w:val="clear" w:color="auto" w:fill="EFEFEF"/>
                                                      <w:tcMar>
                                                        <w:top w:w="0" w:type="dxa"/>
                                                        <w:left w:w="225" w:type="dxa"/>
                                                        <w:bottom w:w="225" w:type="dxa"/>
                                                        <w:right w:w="225" w:type="dxa"/>
                                                      </w:tcMar>
                                                      <w:hideMark/>
                                                    </w:tcPr>
                                                    <w:p w14:paraId="1EF34548" w14:textId="77777777" w:rsidR="00E17575" w:rsidRDefault="00E17575" w:rsidP="00C23B69">
                                                      <w:pPr>
                                                        <w:spacing w:line="300" w:lineRule="atLeast"/>
                                                        <w:rPr>
                                                          <w:rFonts w:ascii="Arial" w:hAnsi="Arial" w:cs="Arial"/>
                                                          <w:caps/>
                                                          <w:color w:val="333333"/>
                                                          <w:sz w:val="18"/>
                                                          <w:szCs w:val="18"/>
                                                        </w:rPr>
                                                      </w:pPr>
                                                      <w:r>
                                                        <w:rPr>
                                                          <w:rStyle w:val="Fett"/>
                                                          <w:rFonts w:ascii="Arial" w:hAnsi="Arial" w:cs="Arial"/>
                                                          <w:caps/>
                                                          <w:color w:val="333333"/>
                                                          <w:sz w:val="18"/>
                                                          <w:szCs w:val="18"/>
                                                        </w:rPr>
                                                        <w:t>Michael Fried_Geschäftsführer der BGO-Holding</w:t>
                                                      </w:r>
                                                    </w:p>
                                                    <w:p w14:paraId="75B5ACD3" w14:textId="77777777" w:rsidR="00E17575" w:rsidRDefault="00E17575" w:rsidP="00C23B69">
                                                      <w:pPr>
                                                        <w:spacing w:line="300" w:lineRule="atLeast"/>
                                                        <w:rPr>
                                                          <w:rFonts w:ascii="Arial" w:hAnsi="Arial" w:cs="Arial"/>
                                                          <w:color w:val="333333"/>
                                                          <w:sz w:val="18"/>
                                                          <w:szCs w:val="18"/>
                                                        </w:rPr>
                                                      </w:pPr>
                                                      <w:r>
                                                        <w:rPr>
                                                          <w:rFonts w:ascii="Arial" w:hAnsi="Arial" w:cs="Arial"/>
                                                          <w:color w:val="333333"/>
                                                          <w:sz w:val="18"/>
                                                          <w:szCs w:val="18"/>
                                                        </w:rPr>
                                                        <w:t xml:space="preserve">  </w:t>
                                                      </w:r>
                                                    </w:p>
                                                    <w:p w14:paraId="55B41A67" w14:textId="77777777" w:rsidR="00E17575" w:rsidRDefault="00E17575" w:rsidP="00C23B69">
                                                      <w:pPr>
                                                        <w:spacing w:line="300" w:lineRule="atLeast"/>
                                                        <w:rPr>
                                                          <w:rFonts w:ascii="Arial" w:hAnsi="Arial" w:cs="Arial"/>
                                                          <w:color w:val="333333"/>
                                                          <w:sz w:val="17"/>
                                                          <w:szCs w:val="17"/>
                                                        </w:rPr>
                                                      </w:pPr>
                                                      <w:r>
                                                        <w:rPr>
                                                          <w:rStyle w:val="Hervorhebung"/>
                                                          <w:rFonts w:ascii="Arial" w:hAnsi="Arial" w:cs="Arial"/>
                                                          <w:color w:val="333333"/>
                                                          <w:sz w:val="17"/>
                                                          <w:szCs w:val="17"/>
                                                        </w:rPr>
                                                        <w:t>Copyright: BGO Holding</w:t>
                                                      </w:r>
                                                    </w:p>
                                                  </w:tc>
                                                </w:tr>
                                                <w:tr w:rsidR="00E17575" w14:paraId="78AA628C" w14:textId="77777777">
                                                  <w:trPr>
                                                    <w:jc w:val="center"/>
                                                  </w:trPr>
                                                  <w:tc>
                                                    <w:tcPr>
                                                      <w:tcW w:w="0" w:type="auto"/>
                                                      <w:vAlign w:val="center"/>
                                                      <w:hideMark/>
                                                    </w:tcPr>
                                                    <w:p w14:paraId="52D2B659" w14:textId="77777777" w:rsidR="00E17575" w:rsidRDefault="005F2EBA" w:rsidP="00C23B69">
                                                      <w:pPr>
                                                        <w:shd w:val="clear" w:color="auto" w:fill="FFFFFF"/>
                                                        <w:rPr>
                                                          <w:rFonts w:ascii="Arial" w:hAnsi="Arial" w:cs="Arial"/>
                                                          <w:color w:val="9CAD2F"/>
                                                          <w:sz w:val="18"/>
                                                          <w:szCs w:val="18"/>
                                                        </w:rPr>
                                                      </w:pPr>
                                                      <w:hyperlink r:id="rId38" w:history="1">
                                                        <w:r w:rsidR="00E17575">
                                                          <w:rPr>
                                                            <w:rStyle w:val="Hyperlink"/>
                                                            <w:rFonts w:ascii="Arial" w:hAnsi="Arial" w:cs="Arial"/>
                                                            <w:sz w:val="18"/>
                                                            <w:szCs w:val="18"/>
                                                          </w:rPr>
                                                          <w:t>Download (343.1 KB) | .</w:t>
                                                        </w:r>
                                                        <w:proofErr w:type="spellStart"/>
                                                        <w:r w:rsidR="00E17575">
                                                          <w:rPr>
                                                            <w:rStyle w:val="Hyperlink"/>
                                                            <w:rFonts w:ascii="Arial" w:hAnsi="Arial" w:cs="Arial"/>
                                                            <w:sz w:val="18"/>
                                                            <w:szCs w:val="18"/>
                                                          </w:rPr>
                                                          <w:t>jpg</w:t>
                                                        </w:r>
                                                        <w:proofErr w:type="spellEnd"/>
                                                      </w:hyperlink>
                                                    </w:p>
                                                  </w:tc>
                                                </w:tr>
                                              </w:tbl>
                                              <w:p w14:paraId="3B939C7B" w14:textId="77777777" w:rsidR="00E17575" w:rsidRDefault="00E17575" w:rsidP="00C23B69">
                                                <w:pPr>
                                                  <w:rPr>
                                                    <w:rFonts w:ascii="Times New Roman" w:eastAsia="Times New Roman" w:hAnsi="Times New Roman" w:cs="Times New Roman"/>
                                                    <w:sz w:val="20"/>
                                                    <w:szCs w:val="20"/>
                                                  </w:rPr>
                                                </w:pPr>
                                              </w:p>
                                            </w:tc>
                                          </w:tr>
                                        </w:tbl>
                                        <w:p w14:paraId="3DF2195B" w14:textId="77777777" w:rsidR="00E17575" w:rsidRDefault="00E17575" w:rsidP="00C23B69">
                                          <w:pPr>
                                            <w:rPr>
                                              <w:rFonts w:ascii="Times New Roman" w:eastAsia="Times New Roman" w:hAnsi="Times New Roman" w:cs="Times New Roman"/>
                                              <w:sz w:val="20"/>
                                              <w:szCs w:val="20"/>
                                            </w:rPr>
                                          </w:pPr>
                                        </w:p>
                                      </w:tc>
                                    </w:tr>
                                  </w:tbl>
                                  <w:p w14:paraId="65965AB2" w14:textId="77777777" w:rsidR="00E17575" w:rsidRDefault="00E17575" w:rsidP="00C23B69">
                                    <w:pPr>
                                      <w:rPr>
                                        <w:rFonts w:ascii="Times New Roman" w:eastAsia="Times New Roman" w:hAnsi="Times New Roman" w:cs="Times New Roman"/>
                                        <w:sz w:val="20"/>
                                        <w:szCs w:val="20"/>
                                      </w:rPr>
                                    </w:pPr>
                                  </w:p>
                                </w:tc>
                              </w:tr>
                              <w:tr w:rsidR="00E17575" w14:paraId="38197C27" w14:textId="77777777">
                                <w:trPr>
                                  <w:jc w:val="center"/>
                                </w:trPr>
                                <w:tc>
                                  <w:tcPr>
                                    <w:tcW w:w="0" w:type="auto"/>
                                    <w:hideMark/>
                                  </w:tcPr>
                                  <w:tbl>
                                    <w:tblPr>
                                      <w:tblW w:w="5000" w:type="pct"/>
                                      <w:jc w:val="center"/>
                                      <w:tblCellMar>
                                        <w:left w:w="0" w:type="dxa"/>
                                        <w:right w:w="0" w:type="dxa"/>
                                      </w:tblCellMar>
                                      <w:tblLook w:val="04A0" w:firstRow="1" w:lastRow="0" w:firstColumn="1" w:lastColumn="0" w:noHBand="0" w:noVBand="1"/>
                                    </w:tblPr>
                                    <w:tblGrid>
                                      <w:gridCol w:w="9000"/>
                                    </w:tblGrid>
                                    <w:tr w:rsidR="00E17575" w14:paraId="5D44B76A" w14:textId="77777777">
                                      <w:trPr>
                                        <w:trHeight w:val="525"/>
                                        <w:jc w:val="center"/>
                                      </w:trPr>
                                      <w:tc>
                                        <w:tcPr>
                                          <w:tcW w:w="5000" w:type="pct"/>
                                          <w:shd w:val="clear" w:color="auto" w:fill="9CAD2F"/>
                                          <w:vAlign w:val="center"/>
                                          <w:hideMark/>
                                        </w:tcPr>
                                        <w:p w14:paraId="417C6BEA" w14:textId="77777777" w:rsidR="00E17575" w:rsidRDefault="005F2EBA" w:rsidP="00C23B69">
                                          <w:pPr>
                                            <w:rPr>
                                              <w:rFonts w:ascii="Arial" w:hAnsi="Arial" w:cs="Arial"/>
                                              <w:color w:val="333333"/>
                                              <w:sz w:val="21"/>
                                              <w:szCs w:val="21"/>
                                            </w:rPr>
                                          </w:pPr>
                                          <w:hyperlink r:id="rId39" w:history="1">
                                            <w:r w:rsidR="00E17575">
                                              <w:rPr>
                                                <w:rStyle w:val="Hyperlink"/>
                                                <w:rFonts w:ascii="Helvetica" w:hAnsi="Helvetica" w:cs="Helvetica"/>
                                                <w:b/>
                                                <w:bCs/>
                                                <w:color w:val="FFFFFF"/>
                                                <w:sz w:val="21"/>
                                                <w:szCs w:val="21"/>
                                              </w:rPr>
                                              <w:t>Alle Dateien als .</w:t>
                                            </w:r>
                                            <w:proofErr w:type="spellStart"/>
                                            <w:r w:rsidR="00E17575">
                                              <w:rPr>
                                                <w:rStyle w:val="Hyperlink"/>
                                                <w:rFonts w:ascii="Helvetica" w:hAnsi="Helvetica" w:cs="Helvetica"/>
                                                <w:b/>
                                                <w:bCs/>
                                                <w:color w:val="FFFFFF"/>
                                                <w:sz w:val="21"/>
                                                <w:szCs w:val="21"/>
                                              </w:rPr>
                                              <w:t>zip</w:t>
                                            </w:r>
                                            <w:proofErr w:type="spellEnd"/>
                                            <w:r w:rsidR="00E17575">
                                              <w:rPr>
                                                <w:rStyle w:val="Hyperlink"/>
                                                <w:rFonts w:ascii="Helvetica" w:hAnsi="Helvetica" w:cs="Helvetica"/>
                                                <w:b/>
                                                <w:bCs/>
                                                <w:color w:val="FFFFFF"/>
                                                <w:sz w:val="21"/>
                                                <w:szCs w:val="21"/>
                                              </w:rPr>
                                              <w:t xml:space="preserve"> downloaden</w:t>
                                            </w:r>
                                          </w:hyperlink>
                                        </w:p>
                                      </w:tc>
                                    </w:tr>
                                  </w:tbl>
                                  <w:p w14:paraId="303D3B52" w14:textId="77777777" w:rsidR="00E17575" w:rsidRDefault="00E17575" w:rsidP="00C23B69">
                                    <w:pPr>
                                      <w:rPr>
                                        <w:rFonts w:ascii="Times New Roman" w:eastAsia="Times New Roman" w:hAnsi="Times New Roman" w:cs="Times New Roman"/>
                                        <w:sz w:val="20"/>
                                        <w:szCs w:val="20"/>
                                      </w:rPr>
                                    </w:pPr>
                                  </w:p>
                                </w:tc>
                              </w:tr>
                            </w:tbl>
                            <w:p w14:paraId="44BCA2F5" w14:textId="77777777" w:rsidR="00E17575" w:rsidRDefault="00E17575" w:rsidP="00C23B69">
                              <w:pPr>
                                <w:rPr>
                                  <w:rFonts w:ascii="Times New Roman" w:eastAsia="Times New Roman" w:hAnsi="Times New Roman" w:cs="Times New Roman"/>
                                  <w:sz w:val="20"/>
                                  <w:szCs w:val="20"/>
                                </w:rPr>
                              </w:pPr>
                            </w:p>
                          </w:tc>
                        </w:tr>
                      </w:tbl>
                      <w:p w14:paraId="727FE3E9" w14:textId="77777777" w:rsidR="00E17575" w:rsidRDefault="00E17575" w:rsidP="00C23B69">
                        <w:pPr>
                          <w:rPr>
                            <w:rFonts w:ascii="Arial" w:hAnsi="Arial" w:cs="Arial"/>
                            <w:vanish/>
                            <w:color w:val="333333"/>
                            <w:sz w:val="21"/>
                            <w:szCs w:val="21"/>
                          </w:rPr>
                        </w:pPr>
                      </w:p>
                      <w:tbl>
                        <w:tblPr>
                          <w:tblW w:w="9000" w:type="dxa"/>
                          <w:jc w:val="center"/>
                          <w:tblCellMar>
                            <w:left w:w="0" w:type="dxa"/>
                            <w:right w:w="0" w:type="dxa"/>
                          </w:tblCellMar>
                          <w:tblLook w:val="04A0" w:firstRow="1" w:lastRow="0" w:firstColumn="1" w:lastColumn="0" w:noHBand="0" w:noVBand="1"/>
                        </w:tblPr>
                        <w:tblGrid>
                          <w:gridCol w:w="9000"/>
                        </w:tblGrid>
                        <w:tr w:rsidR="00E17575" w14:paraId="64FE1107" w14:textId="77777777">
                          <w:trPr>
                            <w:jc w:val="center"/>
                          </w:trPr>
                          <w:tc>
                            <w:tcPr>
                              <w:tcW w:w="0" w:type="auto"/>
                              <w:shd w:val="clear" w:color="auto" w:fill="EEEEEE"/>
                              <w:tcMar>
                                <w:top w:w="360" w:type="dxa"/>
                                <w:left w:w="300" w:type="dxa"/>
                                <w:bottom w:w="360" w:type="dxa"/>
                                <w:right w:w="300" w:type="dxa"/>
                              </w:tcMar>
                              <w:hideMark/>
                            </w:tcPr>
                            <w:p w14:paraId="2F576871" w14:textId="77777777" w:rsidR="00E17575" w:rsidRDefault="00E17575" w:rsidP="00C23B69">
                              <w:pPr>
                                <w:spacing w:after="240"/>
                                <w:rPr>
                                  <w:rFonts w:ascii="Arial" w:hAnsi="Arial" w:cs="Arial"/>
                                  <w:color w:val="333333"/>
                                  <w:sz w:val="21"/>
                                  <w:szCs w:val="21"/>
                                </w:rPr>
                              </w:pPr>
                              <w:r>
                                <w:rPr>
                                  <w:rFonts w:ascii="Arial" w:hAnsi="Arial" w:cs="Arial"/>
                                  <w:color w:val="333333"/>
                                  <w:sz w:val="21"/>
                                  <w:szCs w:val="21"/>
                                </w:rPr>
                                <w:t>Für weitere Informationen kontaktieren Sie bitte</w:t>
                              </w:r>
                            </w:p>
                            <w:p w14:paraId="474E8833" w14:textId="77777777" w:rsidR="00E17575" w:rsidRPr="00E17575" w:rsidRDefault="00E17575" w:rsidP="00C23B69">
                              <w:pPr>
                                <w:rPr>
                                  <w:rFonts w:ascii="Arial" w:hAnsi="Arial" w:cs="Arial"/>
                                  <w:color w:val="333333"/>
                                  <w:sz w:val="21"/>
                                  <w:szCs w:val="21"/>
                                  <w:lang w:val="en-GB"/>
                                </w:rPr>
                              </w:pPr>
                              <w:r w:rsidRPr="00E17575">
                                <w:rPr>
                                  <w:rStyle w:val="Fett"/>
                                  <w:rFonts w:ascii="Arial" w:hAnsi="Arial" w:cs="Arial"/>
                                  <w:color w:val="333333"/>
                                  <w:sz w:val="21"/>
                                  <w:szCs w:val="21"/>
                                  <w:lang w:val="en-GB"/>
                                </w:rPr>
                                <w:t>Florentina Perschy</w:t>
                              </w:r>
                            </w:p>
                            <w:p w14:paraId="2ACBDB81" w14:textId="77777777" w:rsidR="00E17575" w:rsidRPr="00E17575" w:rsidRDefault="00E17575" w:rsidP="00C23B69">
                              <w:pPr>
                                <w:rPr>
                                  <w:rFonts w:ascii="Arial" w:hAnsi="Arial" w:cs="Arial"/>
                                  <w:color w:val="333333"/>
                                  <w:sz w:val="21"/>
                                  <w:szCs w:val="21"/>
                                  <w:lang w:val="en-GB"/>
                                </w:rPr>
                              </w:pPr>
                              <w:r w:rsidRPr="00E17575">
                                <w:rPr>
                                  <w:rFonts w:ascii="Arial" w:hAnsi="Arial" w:cs="Arial"/>
                                  <w:color w:val="333333"/>
                                  <w:sz w:val="21"/>
                                  <w:szCs w:val="21"/>
                                  <w:lang w:val="en-GB"/>
                                </w:rPr>
                                <w:t>Account Director, Ketchum Publico</w:t>
                              </w:r>
                            </w:p>
                            <w:p w14:paraId="69B0A892" w14:textId="77777777" w:rsidR="00E17575" w:rsidRDefault="00E17575" w:rsidP="00C23B69">
                              <w:pPr>
                                <w:rPr>
                                  <w:rFonts w:ascii="Arial" w:hAnsi="Arial" w:cs="Arial"/>
                                  <w:color w:val="333333"/>
                                  <w:sz w:val="21"/>
                                  <w:szCs w:val="21"/>
                                </w:rPr>
                              </w:pPr>
                              <w:proofErr w:type="spellStart"/>
                              <w:r>
                                <w:rPr>
                                  <w:rFonts w:ascii="Arial" w:hAnsi="Arial" w:cs="Arial"/>
                                  <w:color w:val="333333"/>
                                  <w:sz w:val="21"/>
                                  <w:szCs w:val="21"/>
                                </w:rPr>
                                <w:t>Guglgasse</w:t>
                              </w:r>
                              <w:proofErr w:type="spellEnd"/>
                              <w:r>
                                <w:rPr>
                                  <w:rFonts w:ascii="Arial" w:hAnsi="Arial" w:cs="Arial"/>
                                  <w:color w:val="333333"/>
                                  <w:sz w:val="21"/>
                                  <w:szCs w:val="21"/>
                                </w:rPr>
                                <w:t xml:space="preserve"> 7-9</w:t>
                              </w:r>
                            </w:p>
                            <w:p w14:paraId="393FD888" w14:textId="77777777" w:rsidR="00E17575" w:rsidRDefault="00E17575" w:rsidP="00C23B69">
                              <w:pPr>
                                <w:rPr>
                                  <w:rFonts w:ascii="Arial" w:hAnsi="Arial" w:cs="Arial"/>
                                  <w:color w:val="333333"/>
                                  <w:sz w:val="21"/>
                                  <w:szCs w:val="21"/>
                                </w:rPr>
                              </w:pPr>
                              <w:r>
                                <w:rPr>
                                  <w:rFonts w:ascii="Arial" w:hAnsi="Arial" w:cs="Arial"/>
                                  <w:color w:val="333333"/>
                                  <w:sz w:val="21"/>
                                  <w:szCs w:val="21"/>
                                </w:rPr>
                                <w:t>1030 Wien</w:t>
                              </w:r>
                            </w:p>
                            <w:p w14:paraId="6162BE09" w14:textId="77777777" w:rsidR="00E17575" w:rsidRDefault="00E17575" w:rsidP="00C23B69">
                              <w:pPr>
                                <w:rPr>
                                  <w:rFonts w:ascii="Arial" w:hAnsi="Arial" w:cs="Arial"/>
                                  <w:color w:val="333333"/>
                                  <w:sz w:val="21"/>
                                  <w:szCs w:val="21"/>
                                </w:rPr>
                              </w:pPr>
                              <w:r>
                                <w:rPr>
                                  <w:rFonts w:ascii="Arial" w:hAnsi="Arial" w:cs="Arial"/>
                                  <w:color w:val="333333"/>
                                  <w:sz w:val="21"/>
                                  <w:szCs w:val="21"/>
                                </w:rPr>
                                <w:t>Österreich</w:t>
                              </w:r>
                            </w:p>
                            <w:p w14:paraId="242136F0" w14:textId="77777777" w:rsidR="00E17575" w:rsidRDefault="00E17575" w:rsidP="00C23B69">
                              <w:pPr>
                                <w:rPr>
                                  <w:rFonts w:ascii="Arial" w:hAnsi="Arial" w:cs="Arial"/>
                                  <w:color w:val="333333"/>
                                  <w:sz w:val="21"/>
                                  <w:szCs w:val="21"/>
                                </w:rPr>
                              </w:pPr>
                              <w:r>
                                <w:rPr>
                                  <w:rFonts w:ascii="Arial" w:hAnsi="Arial" w:cs="Arial"/>
                                  <w:color w:val="333333"/>
                                  <w:sz w:val="21"/>
                                  <w:szCs w:val="21"/>
                                </w:rPr>
                                <w:t>Tel.: +43 664 808 69 146</w:t>
                              </w:r>
                            </w:p>
                            <w:p w14:paraId="29455C99" w14:textId="77777777" w:rsidR="00E17575" w:rsidRDefault="005F2EBA" w:rsidP="00C23B69">
                              <w:pPr>
                                <w:rPr>
                                  <w:rFonts w:ascii="Arial" w:hAnsi="Arial" w:cs="Arial"/>
                                  <w:color w:val="333333"/>
                                  <w:sz w:val="21"/>
                                  <w:szCs w:val="21"/>
                                </w:rPr>
                              </w:pPr>
                              <w:hyperlink r:id="rId40" w:history="1">
                                <w:r w:rsidR="00E17575">
                                  <w:rPr>
                                    <w:rStyle w:val="Hyperlink"/>
                                    <w:rFonts w:ascii="Arial" w:hAnsi="Arial" w:cs="Arial"/>
                                    <w:sz w:val="21"/>
                                    <w:szCs w:val="21"/>
                                  </w:rPr>
                                  <w:t>florentina.perschy@ketchum.at</w:t>
                                </w:r>
                              </w:hyperlink>
                            </w:p>
                          </w:tc>
                        </w:tr>
                      </w:tbl>
                      <w:p w14:paraId="01E02345" w14:textId="77777777" w:rsidR="00E17575" w:rsidRDefault="00E17575" w:rsidP="00C23B69">
                        <w:pPr>
                          <w:rPr>
                            <w:rFonts w:ascii="Arial" w:hAnsi="Arial" w:cs="Arial"/>
                            <w:vanish/>
                            <w:color w:val="333333"/>
                            <w:sz w:val="21"/>
                            <w:szCs w:val="21"/>
                          </w:rPr>
                        </w:pPr>
                      </w:p>
                      <w:tbl>
                        <w:tblPr>
                          <w:tblW w:w="9000" w:type="dxa"/>
                          <w:jc w:val="center"/>
                          <w:tblCellMar>
                            <w:left w:w="0" w:type="dxa"/>
                            <w:right w:w="0" w:type="dxa"/>
                          </w:tblCellMar>
                          <w:tblLook w:val="04A0" w:firstRow="1" w:lastRow="0" w:firstColumn="1" w:lastColumn="0" w:noHBand="0" w:noVBand="1"/>
                        </w:tblPr>
                        <w:tblGrid>
                          <w:gridCol w:w="9000"/>
                        </w:tblGrid>
                        <w:tr w:rsidR="00E17575" w14:paraId="6F80CFA4" w14:textId="77777777">
                          <w:trPr>
                            <w:jc w:val="center"/>
                          </w:trPr>
                          <w:tc>
                            <w:tcPr>
                              <w:tcW w:w="0" w:type="auto"/>
                              <w:tcMar>
                                <w:top w:w="375" w:type="dxa"/>
                                <w:left w:w="0" w:type="dxa"/>
                                <w:bottom w:w="360" w:type="dxa"/>
                                <w:right w:w="0" w:type="dxa"/>
                              </w:tcMar>
                              <w:hideMark/>
                            </w:tcPr>
                            <w:p w14:paraId="0EB5CCDC" w14:textId="77777777" w:rsidR="00E17575" w:rsidRDefault="00E17575" w:rsidP="00C23B69">
                              <w:pPr>
                                <w:spacing w:line="225" w:lineRule="atLeast"/>
                                <w:rPr>
                                  <w:rFonts w:ascii="Arial" w:hAnsi="Arial" w:cs="Arial"/>
                                  <w:color w:val="999999"/>
                                  <w:sz w:val="17"/>
                                  <w:szCs w:val="17"/>
                                </w:rPr>
                              </w:pPr>
                              <w:r>
                                <w:rPr>
                                  <w:rFonts w:ascii="Arial" w:hAnsi="Arial" w:cs="Arial"/>
                                  <w:color w:val="999999"/>
                                  <w:sz w:val="17"/>
                                  <w:szCs w:val="17"/>
                                </w:rPr>
                                <w:t xml:space="preserve">Impressum laut E-Commerce Gesetz: Ketchum Publico GmbH; Gesellschafter: </w:t>
                              </w:r>
                              <w:proofErr w:type="spellStart"/>
                              <w:r>
                                <w:rPr>
                                  <w:rFonts w:ascii="Arial" w:hAnsi="Arial" w:cs="Arial"/>
                                  <w:color w:val="999999"/>
                                  <w:sz w:val="17"/>
                                  <w:szCs w:val="17"/>
                                </w:rPr>
                                <w:t>Comunicatio</w:t>
                              </w:r>
                              <w:proofErr w:type="spellEnd"/>
                              <w:r>
                                <w:rPr>
                                  <w:rFonts w:ascii="Arial" w:hAnsi="Arial" w:cs="Arial"/>
                                  <w:color w:val="999999"/>
                                  <w:sz w:val="17"/>
                                  <w:szCs w:val="17"/>
                                </w:rPr>
                                <w:t xml:space="preserve"> Public Relations Beteiligungsgesellschaft </w:t>
                              </w:r>
                              <w:proofErr w:type="spellStart"/>
                              <w:r>
                                <w:rPr>
                                  <w:rFonts w:ascii="Arial" w:hAnsi="Arial" w:cs="Arial"/>
                                  <w:color w:val="999999"/>
                                  <w:sz w:val="17"/>
                                  <w:szCs w:val="17"/>
                                </w:rPr>
                                <w:t>m.b.H</w:t>
                              </w:r>
                              <w:proofErr w:type="spellEnd"/>
                              <w:r>
                                <w:rPr>
                                  <w:rFonts w:ascii="Arial" w:hAnsi="Arial" w:cs="Arial"/>
                                  <w:color w:val="999999"/>
                                  <w:sz w:val="17"/>
                                  <w:szCs w:val="17"/>
                                </w:rPr>
                                <w:t xml:space="preserve">., </w:t>
                              </w:r>
                              <w:proofErr w:type="spellStart"/>
                              <w:r>
                                <w:rPr>
                                  <w:rFonts w:ascii="Arial" w:hAnsi="Arial" w:cs="Arial"/>
                                  <w:color w:val="999999"/>
                                  <w:sz w:val="17"/>
                                  <w:szCs w:val="17"/>
                                </w:rPr>
                                <w:t>Ketchum</w:t>
                              </w:r>
                              <w:proofErr w:type="spellEnd"/>
                              <w:r>
                                <w:rPr>
                                  <w:rFonts w:ascii="Arial" w:hAnsi="Arial" w:cs="Arial"/>
                                  <w:color w:val="999999"/>
                                  <w:sz w:val="17"/>
                                  <w:szCs w:val="17"/>
                                </w:rPr>
                                <w:t xml:space="preserve"> </w:t>
                              </w:r>
                              <w:proofErr w:type="spellStart"/>
                              <w:r>
                                <w:rPr>
                                  <w:rFonts w:ascii="Arial" w:hAnsi="Arial" w:cs="Arial"/>
                                  <w:color w:val="999999"/>
                                  <w:sz w:val="17"/>
                                  <w:szCs w:val="17"/>
                                </w:rPr>
                                <w:t>Pleon</w:t>
                              </w:r>
                              <w:proofErr w:type="spellEnd"/>
                              <w:r>
                                <w:rPr>
                                  <w:rFonts w:ascii="Arial" w:hAnsi="Arial" w:cs="Arial"/>
                                  <w:color w:val="999999"/>
                                  <w:sz w:val="17"/>
                                  <w:szCs w:val="17"/>
                                </w:rPr>
                                <w:t xml:space="preserve"> Holding GmbH, </w:t>
                              </w:r>
                              <w:proofErr w:type="spellStart"/>
                              <w:r>
                                <w:rPr>
                                  <w:rFonts w:ascii="Arial" w:hAnsi="Arial" w:cs="Arial"/>
                                  <w:color w:val="999999"/>
                                  <w:sz w:val="17"/>
                                  <w:szCs w:val="17"/>
                                </w:rPr>
                                <w:t>Comunicatio</w:t>
                              </w:r>
                              <w:proofErr w:type="spellEnd"/>
                              <w:r>
                                <w:rPr>
                                  <w:rFonts w:ascii="Arial" w:hAnsi="Arial" w:cs="Arial"/>
                                  <w:color w:val="999999"/>
                                  <w:sz w:val="17"/>
                                  <w:szCs w:val="17"/>
                                </w:rPr>
                                <w:t xml:space="preserve"> Zwei Public Relations Beteiligungsgesellschaft </w:t>
                              </w:r>
                              <w:proofErr w:type="spellStart"/>
                              <w:r>
                                <w:rPr>
                                  <w:rFonts w:ascii="Arial" w:hAnsi="Arial" w:cs="Arial"/>
                                  <w:color w:val="999999"/>
                                  <w:sz w:val="17"/>
                                  <w:szCs w:val="17"/>
                                </w:rPr>
                                <w:t>m.b.H</w:t>
                              </w:r>
                              <w:proofErr w:type="spellEnd"/>
                              <w:r>
                                <w:rPr>
                                  <w:rFonts w:ascii="Arial" w:hAnsi="Arial" w:cs="Arial"/>
                                  <w:color w:val="999999"/>
                                  <w:sz w:val="17"/>
                                  <w:szCs w:val="17"/>
                                </w:rPr>
                                <w:t xml:space="preserve">.; Geschäftsführerin Dr. Saskia Wallner; Unternehmensgegenstand: Werbung; FN 72317 z; FB-Gericht: Handelsgericht Wien; Firmensitz: </w:t>
                              </w:r>
                              <w:proofErr w:type="spellStart"/>
                              <w:r>
                                <w:rPr>
                                  <w:rFonts w:ascii="Arial" w:hAnsi="Arial" w:cs="Arial"/>
                                  <w:color w:val="999999"/>
                                  <w:sz w:val="17"/>
                                  <w:szCs w:val="17"/>
                                </w:rPr>
                                <w:t>Guglgasse</w:t>
                              </w:r>
                              <w:proofErr w:type="spellEnd"/>
                              <w:r>
                                <w:rPr>
                                  <w:rFonts w:ascii="Arial" w:hAnsi="Arial" w:cs="Arial"/>
                                  <w:color w:val="999999"/>
                                  <w:sz w:val="17"/>
                                  <w:szCs w:val="17"/>
                                </w:rPr>
                                <w:t xml:space="preserve"> 7 – 9, 1030 Wien, Österreich; Tel: +43 1 717 86 0, E-Mail: </w:t>
                              </w:r>
                              <w:hyperlink r:id="rId41" w:history="1">
                                <w:r>
                                  <w:rPr>
                                    <w:rStyle w:val="Hyperlink"/>
                                    <w:rFonts w:ascii="Arial" w:hAnsi="Arial" w:cs="Arial"/>
                                    <w:sz w:val="17"/>
                                    <w:szCs w:val="17"/>
                                  </w:rPr>
                                  <w:t>office@ketchum-publico.at</w:t>
                                </w:r>
                              </w:hyperlink>
                              <w:r>
                                <w:rPr>
                                  <w:rFonts w:ascii="Arial" w:hAnsi="Arial" w:cs="Arial"/>
                                  <w:color w:val="999999"/>
                                  <w:sz w:val="17"/>
                                  <w:szCs w:val="17"/>
                                </w:rPr>
                                <w:br/>
                              </w:r>
                              <w:r>
                                <w:rPr>
                                  <w:rFonts w:ascii="Arial" w:hAnsi="Arial" w:cs="Arial"/>
                                  <w:color w:val="999999"/>
                                  <w:sz w:val="17"/>
                                  <w:szCs w:val="17"/>
                                </w:rPr>
                                <w:br/>
                                <w:t xml:space="preserve">Wenn Sie keine weiteren Presseinformationen mehr von uns per E-Mail erhalten möchten und von unserem Presseverteiler genommen werden möchten, können Sie sich unter </w:t>
                              </w:r>
                              <w:hyperlink r:id="rId42" w:history="1">
                                <w:r>
                                  <w:rPr>
                                    <w:rStyle w:val="Hyperlink"/>
                                    <w:rFonts w:ascii="Arial" w:hAnsi="Arial" w:cs="Arial"/>
                                    <w:sz w:val="17"/>
                                    <w:szCs w:val="17"/>
                                  </w:rPr>
                                  <w:t>office@ketchum-publico.at</w:t>
                                </w:r>
                              </w:hyperlink>
                              <w:r>
                                <w:rPr>
                                  <w:rFonts w:ascii="Arial" w:hAnsi="Arial" w:cs="Arial"/>
                                  <w:color w:val="999999"/>
                                  <w:sz w:val="17"/>
                                  <w:szCs w:val="17"/>
                                </w:rPr>
                                <w:t xml:space="preserve"> abmelden.</w:t>
                              </w:r>
                            </w:p>
                          </w:tc>
                        </w:tr>
                      </w:tbl>
                      <w:p w14:paraId="3BAAAE81" w14:textId="77777777" w:rsidR="00E17575" w:rsidRDefault="00E17575" w:rsidP="00C23B69"/>
                    </w:tc>
                  </w:tr>
                </w:tbl>
                <w:p w14:paraId="69C92333" w14:textId="77777777" w:rsidR="00E17575" w:rsidRDefault="00E17575" w:rsidP="00C23B69">
                  <w:pPr>
                    <w:rPr>
                      <w:rFonts w:ascii="Times New Roman" w:eastAsia="Times New Roman" w:hAnsi="Times New Roman" w:cs="Times New Roman"/>
                      <w:sz w:val="20"/>
                      <w:szCs w:val="20"/>
                    </w:rPr>
                  </w:pPr>
                </w:p>
              </w:tc>
            </w:tr>
          </w:tbl>
          <w:p w14:paraId="2976CCA1" w14:textId="77777777" w:rsidR="00E17575" w:rsidRDefault="00E17575" w:rsidP="00C23B69">
            <w:pPr>
              <w:rPr>
                <w:rFonts w:ascii="Times New Roman" w:eastAsia="Times New Roman" w:hAnsi="Times New Roman" w:cs="Times New Roman"/>
                <w:sz w:val="20"/>
                <w:szCs w:val="20"/>
              </w:rPr>
            </w:pPr>
          </w:p>
        </w:tc>
      </w:tr>
    </w:tbl>
    <w:p w14:paraId="690E02A3" w14:textId="77777777" w:rsidR="00B076DC" w:rsidRDefault="00B076DC"/>
    <w:sectPr w:rsidR="00B076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575"/>
    <w:rsid w:val="005F2EBA"/>
    <w:rsid w:val="00B076DC"/>
    <w:rsid w:val="00C23B69"/>
    <w:rsid w:val="00E17575"/>
    <w:rsid w:val="00FD59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9A892"/>
  <w15:chartTrackingRefBased/>
  <w15:docId w15:val="{998A269B-B8F6-4F37-886E-BE15B0DF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17575"/>
    <w:pPr>
      <w:spacing w:after="0" w:line="240" w:lineRule="auto"/>
    </w:pPr>
    <w:rPr>
      <w:rFonts w:ascii="Calibri" w:hAnsi="Calibri" w:cs="Calibri"/>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17575"/>
    <w:rPr>
      <w:strike w:val="0"/>
      <w:dstrike w:val="0"/>
      <w:color w:val="9CAD2F"/>
      <w:u w:val="none"/>
      <w:effect w:val="none"/>
    </w:rPr>
  </w:style>
  <w:style w:type="character" w:styleId="Fett">
    <w:name w:val="Strong"/>
    <w:basedOn w:val="Absatz-Standardschriftart"/>
    <w:uiPriority w:val="22"/>
    <w:qFormat/>
    <w:rsid w:val="00E17575"/>
    <w:rPr>
      <w:b/>
      <w:bCs/>
    </w:rPr>
  </w:style>
  <w:style w:type="character" w:styleId="Hervorhebung">
    <w:name w:val="Emphasis"/>
    <w:basedOn w:val="Absatz-Standardschriftart"/>
    <w:uiPriority w:val="20"/>
    <w:qFormat/>
    <w:rsid w:val="00E175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31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com" TargetMode="External"/><Relationship Id="rId13" Type="http://schemas.openxmlformats.org/officeDocument/2006/relationships/image" Target="media/image4.jpeg"/><Relationship Id="rId18" Type="http://schemas.openxmlformats.org/officeDocument/2006/relationships/hyperlink" Target="https://eur04.safelinks.protection.outlook.com/?url=http%3A%2F%2Fnewsroom.ketchum-publico.at%2Fcontent%2F611520%2F91fc5f63-0fce-417d-8de3-91204a46e48e%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5VQWBIpkP6eLk4cvPpi1n7r3e%2B1nEtRk0w14eHFj6gA%3D&amp;reserved=0" TargetMode="External"/><Relationship Id="rId26" Type="http://schemas.openxmlformats.org/officeDocument/2006/relationships/hyperlink" Target="https://eur04.safelinks.protection.outlook.com/?url=http%3A%2F%2Fnewsroom.ketchum-publico.at%2Fcontent%2F611522%2Ffd0d701d-b77b-485d-962b-34dac2eaa250%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6G79IXjdUCRF%2FvAkdQbuLfMeMw8jO5zuW50OKsHkgXI%3D&amp;reserved=0" TargetMode="External"/><Relationship Id="rId39" Type="http://schemas.openxmlformats.org/officeDocument/2006/relationships/hyperlink" Target="https://eur04.safelinks.protection.outlook.com/?url=http%3A%2F%2Fnewsroom.ketchum-publico.at%2FMailing_Redirect.aspx%3Fmailingid%3D0%26email%3Dflorentina.perschy%2540ketchum.at%26checkid%3D5617d019-6f8a-48ad-b561-15f4243a9e95%26redirect%3DDownloadAll_Zip.aspx%253Fnids%253D154588%2526langID%253D148&amp;data=04%7C01%7CTara.Bichler%40bene.com%7Ceb7c42a52298456339e908da195dc393%7C8fc4ecbc5a3442aea8292a500a29b0e0%7C0%7C0%7C637850187746124731%7CUnknown%7CTWFpbGZsb3d8eyJWIjoiMC4wLjAwMDAiLCJQIjoiV2luMzIiLCJBTiI6Ik1haWwiLCJXVCI6Mn0%3D%7C3000&amp;sdata=Wthxd2a8fSEZ9%2F1DQKWC7ArBpI1PQyDLKHGoMVuxkRE%3D&amp;reserved=0" TargetMode="External"/><Relationship Id="rId3" Type="http://schemas.openxmlformats.org/officeDocument/2006/relationships/webSettings" Target="webSettings.xml"/><Relationship Id="rId21" Type="http://schemas.openxmlformats.org/officeDocument/2006/relationships/hyperlink" Target="https://eur04.safelinks.protection.outlook.com/?url=http%3A%2F%2Fnewsroom.ketchum-publico.at%2Fcontent%2F611521%2F4abdb3d8-9d31-4325-99f5-6f62bd49fb9c%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6BLnMwKjzsIaIpftpIZQvC%2FVbFUgx92RN0dEfyKwsdA%3D&amp;reserved=0" TargetMode="External"/><Relationship Id="rId34" Type="http://schemas.openxmlformats.org/officeDocument/2006/relationships/image" Target="media/image11.jpeg"/><Relationship Id="rId42" Type="http://schemas.openxmlformats.org/officeDocument/2006/relationships/hyperlink" Target="mailto:office@ketchum-publico.at" TargetMode="External"/><Relationship Id="rId7" Type="http://schemas.openxmlformats.org/officeDocument/2006/relationships/hyperlink" Target="https://eur04.safelinks.protection.outlook.com/?url=http%3A%2F%2Fwww.bgo-holding.com%2F&amp;data=04%7C01%7CTara.Bichler%40bene.com%7Ceb7c42a52298456339e908da195dc393%7C8fc4ecbc5a3442aea8292a500a29b0e0%7C0%7C0%7C637850187746124731%7CUnknown%7CTWFpbGZsb3d8eyJWIjoiMC4wLjAwMDAiLCJQIjoiV2luMzIiLCJBTiI6Ik1haWwiLCJXVCI6Mn0%3D%7C3000&amp;sdata=sizlt%2Fq%2BwVNGMZxaVyQ%2FoAxlWT%2FxYkV8KcDiU6WkQk8%3D&amp;reserved=0" TargetMode="External"/><Relationship Id="rId12" Type="http://schemas.openxmlformats.org/officeDocument/2006/relationships/hyperlink" Target="https://eur04.safelinks.protection.outlook.com/?url=http%3A%2F%2Fnewsroom.ketchum-publico.at%2Fcontent%2F611518%2F1af40d18-a579-4380-bfae-51916816f64f%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yi%2BY6BYdPMAXWyCBlIvhDwohrtGZU8VM%2B5UNpxkjI8M%3D&amp;reserved=0" TargetMode="External"/><Relationship Id="rId17" Type="http://schemas.openxmlformats.org/officeDocument/2006/relationships/hyperlink" Target="https://eur04.safelinks.protection.outlook.com/?url=http%3A%2F%2Fnewsroom.ketchum-publico.at%2Fcontent%2F611519%2F0321b2d1-c5f4-423e-b500-d7fa73843a1c%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U2PBoXhWtMFdxs8nQraxr9gCDLQMcA1gjwUDZU9CsOc%3D&amp;reserved=0" TargetMode="External"/><Relationship Id="rId25" Type="http://schemas.openxmlformats.org/officeDocument/2006/relationships/image" Target="media/image8.jpeg"/><Relationship Id="rId33" Type="http://schemas.openxmlformats.org/officeDocument/2006/relationships/hyperlink" Target="https://eur04.safelinks.protection.outlook.com/?url=http%3A%2F%2Fnewsroom.ketchum-publico.at%2Fcontent%2F611525%2F391c82c0-17b2-4095-9783-f0beb22fba48%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kZllHAbY9z7jE63g%2FCEp%2B8ulEidO8nKv%2B8DfBBEr%2FVo%3D&amp;reserved=0" TargetMode="External"/><Relationship Id="rId38" Type="http://schemas.openxmlformats.org/officeDocument/2006/relationships/hyperlink" Target="https://eur04.safelinks.protection.outlook.com/?url=http%3A%2F%2Fnewsroom.ketchum-publico.at%2Fcontent%2F611517%2F2151ebf1-d1a9-4689-a2e4-57b509f335a7%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rFZG4SiGPv0c9nj8nqPbvy4KkRlLd6NiJ8lz9ThKolg%3D&amp;reserved=0"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hyperlink" Target="https://eur04.safelinks.protection.outlook.com/?url=http%3A%2F%2Fnewsroom.ketchum-publico.at%2Fcontent%2F611520%2F91fc5f63-0fce-417d-8de3-91204a46e48e%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5VQWBIpkP6eLk4cvPpi1n7r3e%2B1nEtRk0w14eHFj6gA%3D&amp;reserved=0" TargetMode="External"/><Relationship Id="rId29" Type="http://schemas.openxmlformats.org/officeDocument/2006/relationships/hyperlink" Target="https://eur04.safelinks.protection.outlook.com/?url=http%3A%2F%2Fnewsroom.ketchum-publico.at%2Fcontent%2F611523%2F6a26b22a-fe10-4b57-be60-41ccb6313389%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vTO1BF%2FW2f99a2wfJksYcLwSUYh4LxGDBho0MWrHIoc%3D&amp;reserved=0" TargetMode="External"/><Relationship Id="rId41" Type="http://schemas.openxmlformats.org/officeDocument/2006/relationships/hyperlink" Target="mailto:office@ketchum-publico.at"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eur04.safelinks.protection.outlook.com/?url=http%3A%2F%2Fnewsroom.ketchum-publico.at%2FMailing_Redirect.aspx%3Fmailingid%3D0%26email%3Dflorentina.perschy%2540ketchum.at%26checkid%3D5617d019-6f8a-48ad-b561-15f4243a9e95%26redirect%3DNews_Export.aspx%253Fid%253D154588%2526type%253Dtextlong%2526langID%253D148&amp;data=04%7C01%7CTara.Bichler%40bene.com%7Ceb7c42a52298456339e908da195dc393%7C8fc4ecbc5a3442aea8292a500a29b0e0%7C0%7C0%7C637850187746124731%7CUnknown%7CTWFpbGZsb3d8eyJWIjoiMC4wLjAwMDAiLCJQIjoiV2luMzIiLCJBTiI6Ik1haWwiLCJXVCI6Mn0%3D%7C3000&amp;sdata=VpNzqvf6BN%2BNndfYjwn3%2B%2F82MtZydJMz8V7V7TpDsIE%3D&amp;reserved=0" TargetMode="External"/><Relationship Id="rId24" Type="http://schemas.openxmlformats.org/officeDocument/2006/relationships/hyperlink" Target="https://eur04.safelinks.protection.outlook.com/?url=http%3A%2F%2Fnewsroom.ketchum-publico.at%2Fcontent%2F611522%2Ffd0d701d-b77b-485d-962b-34dac2eaa250%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6G79IXjdUCRF%2FvAkdQbuLfMeMw8jO5zuW50OKsHkgXI%3D&amp;reserved=0" TargetMode="External"/><Relationship Id="rId32" Type="http://schemas.openxmlformats.org/officeDocument/2006/relationships/hyperlink" Target="https://eur04.safelinks.protection.outlook.com/?url=http%3A%2F%2Fnewsroom.ketchum-publico.at%2Fcontent%2F611524%2F87911cbb-4fac-4455-9aa0-c1d8e7c70a8b%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XxSakDse6psy%2BDaEbR4DeN2SNRavTJWolDd004eXEbI%3D&amp;reserved=0" TargetMode="External"/><Relationship Id="rId37" Type="http://schemas.openxmlformats.org/officeDocument/2006/relationships/image" Target="media/image12.jpeg"/><Relationship Id="rId40" Type="http://schemas.openxmlformats.org/officeDocument/2006/relationships/hyperlink" Target="mailto:pepita.adelmann@ketchum-publico.at" TargetMode="External"/><Relationship Id="rId5" Type="http://schemas.openxmlformats.org/officeDocument/2006/relationships/image" Target="media/image2.gif"/><Relationship Id="rId15" Type="http://schemas.openxmlformats.org/officeDocument/2006/relationships/hyperlink" Target="https://eur04.safelinks.protection.outlook.com/?url=http%3A%2F%2Fnewsroom.ketchum-publico.at%2Fcontent%2F611519%2F0321b2d1-c5f4-423e-b500-d7fa73843a1c%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U2PBoXhWtMFdxs8nQraxr9gCDLQMcA1gjwUDZU9CsOc%3D&amp;reserved=0" TargetMode="External"/><Relationship Id="rId23" Type="http://schemas.openxmlformats.org/officeDocument/2006/relationships/hyperlink" Target="https://eur04.safelinks.protection.outlook.com/?url=http%3A%2F%2Fnewsroom.ketchum-publico.at%2Fcontent%2F611521%2F4abdb3d8-9d31-4325-99f5-6f62bd49fb9c%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6BLnMwKjzsIaIpftpIZQvC%2FVbFUgx92RN0dEfyKwsdA%3D&amp;reserved=0" TargetMode="External"/><Relationship Id="rId28" Type="http://schemas.openxmlformats.org/officeDocument/2006/relationships/image" Target="media/image9.jpeg"/><Relationship Id="rId36" Type="http://schemas.openxmlformats.org/officeDocument/2006/relationships/hyperlink" Target="https://eur04.safelinks.protection.outlook.com/?url=http%3A%2F%2Fnewsroom.ketchum-publico.at%2Fcontent%2F611517%2F2151ebf1-d1a9-4689-a2e4-57b509f335a7%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rFZG4SiGPv0c9nj8nqPbvy4KkRlLd6NiJ8lz9ThKolg%3D&amp;reserved=0" TargetMode="External"/><Relationship Id="rId10" Type="http://schemas.openxmlformats.org/officeDocument/2006/relationships/hyperlink" Target="https://eur04.safelinks.protection.outlook.com/?url=http%3A%2F%2Fwww.neudoerfler.com%2F&amp;data=04%7C01%7CTara.Bichler%40bene.com%7Ceb7c42a52298456339e908da195dc393%7C8fc4ecbc5a3442aea8292a500a29b0e0%7C0%7C0%7C637850187746124731%7CUnknown%7CTWFpbGZsb3d8eyJWIjoiMC4wLjAwMDAiLCJQIjoiV2luMzIiLCJBTiI6Ik1haWwiLCJXVCI6Mn0%3D%7C3000&amp;sdata=ltdUgB%2BjcANf9nbgCxYs7NtumptoKF8ojDhf5yFCwGk%3D&amp;reserved=0" TargetMode="External"/><Relationship Id="rId19" Type="http://schemas.openxmlformats.org/officeDocument/2006/relationships/image" Target="media/image6.jpeg"/><Relationship Id="rId31" Type="http://schemas.openxmlformats.org/officeDocument/2006/relationships/image" Target="media/image10.jpeg"/><Relationship Id="rId44"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eur04.safelinks.protection.outlook.com/?url=http%3A%2F%2Fwww.hali.at%2F&amp;data=04%7C01%7CTara.Bichler%40bene.com%7Ceb7c42a52298456339e908da195dc393%7C8fc4ecbc5a3442aea8292a500a29b0e0%7C0%7C0%7C637850187746124731%7CUnknown%7CTWFpbGZsb3d8eyJWIjoiMC4wLjAwMDAiLCJQIjoiV2luMzIiLCJBTiI6Ik1haWwiLCJXVCI6Mn0%3D%7C3000&amp;sdata=F%2BZwQW%2BeAvpwGtAGgeHFtC4BrKvY7famnLoyEmEuKcw%3D&amp;reserved=0" TargetMode="External"/><Relationship Id="rId14" Type="http://schemas.openxmlformats.org/officeDocument/2006/relationships/hyperlink" Target="https://eur04.safelinks.protection.outlook.com/?url=http%3A%2F%2Fnewsroom.ketchum-publico.at%2Fcontent%2F611518%2F1af40d18-a579-4380-bfae-51916816f64f%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yi%2BY6BYdPMAXWyCBlIvhDwohrtGZU8VM%2B5UNpxkjI8M%3D&amp;reserved=0" TargetMode="External"/><Relationship Id="rId22" Type="http://schemas.openxmlformats.org/officeDocument/2006/relationships/image" Target="media/image7.jpeg"/><Relationship Id="rId27" Type="http://schemas.openxmlformats.org/officeDocument/2006/relationships/hyperlink" Target="https://eur04.safelinks.protection.outlook.com/?url=http%3A%2F%2Fnewsroom.ketchum-publico.at%2Fcontent%2F611523%2F6a26b22a-fe10-4b57-be60-41ccb6313389%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vTO1BF%2FW2f99a2wfJksYcLwSUYh4LxGDBho0MWrHIoc%3D&amp;reserved=0" TargetMode="External"/><Relationship Id="rId30" Type="http://schemas.openxmlformats.org/officeDocument/2006/relationships/hyperlink" Target="https://eur04.safelinks.protection.outlook.com/?url=http%3A%2F%2Fnewsroom.ketchum-publico.at%2Fcontent%2F611524%2F87911cbb-4fac-4455-9aa0-c1d8e7c70a8b%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XxSakDse6psy%2BDaEbR4DeN2SNRavTJWolDd004eXEbI%3D&amp;reserved=0" TargetMode="External"/><Relationship Id="rId35" Type="http://schemas.openxmlformats.org/officeDocument/2006/relationships/hyperlink" Target="https://eur04.safelinks.protection.outlook.com/?url=http%3A%2F%2Fnewsroom.ketchum-publico.at%2Fcontent%2F611525%2F391c82c0-17b2-4095-9783-f0beb22fba48%2F0%2F0%2Fattachment%3Fmid%3D0%26cid%3D5617d019-6f8a-48ad-b561-15f4243a9e95&amp;data=04%7C01%7CTara.Bichler%40bene.com%7Ceb7c42a52298456339e908da195dc393%7C8fc4ecbc5a3442aea8292a500a29b0e0%7C0%7C0%7C637850187746124731%7CUnknown%7CTWFpbGZsb3d8eyJWIjoiMC4wLjAwMDAiLCJQIjoiV2luMzIiLCJBTiI6Ik1haWwiLCJXVCI6Mn0%3D%7C3000&amp;sdata=kZllHAbY9z7jE63g%2FCEp%2B8ulEidO8nKv%2B8DfBBEr%2FVo%3D&amp;reserved=0" TargetMode="External"/><Relationship Id="rId43"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2108</Words>
  <Characters>13282</Characters>
  <Application>Microsoft Office Word</Application>
  <DocSecurity>4</DocSecurity>
  <Lines>110</Lines>
  <Paragraphs>30</Paragraphs>
  <ScaleCrop>false</ScaleCrop>
  <Company>Neudoerfler Office Systems GmbH</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PECNIK-VÖRÖS Petrissa</dc:creator>
  <cp:keywords/>
  <dc:description/>
  <cp:lastModifiedBy>Sedivy-Fischer, Julia</cp:lastModifiedBy>
  <cp:revision>2</cp:revision>
  <dcterms:created xsi:type="dcterms:W3CDTF">2022-04-27T11:12:00Z</dcterms:created>
  <dcterms:modified xsi:type="dcterms:W3CDTF">2022-04-27T11:12:00Z</dcterms:modified>
</cp:coreProperties>
</file>