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989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647C8DF3" w14:textId="77777777" w:rsidR="00F21B44" w:rsidRPr="00BE4205" w:rsidRDefault="002E7E99" w:rsidP="001D0851">
      <w:pPr>
        <w:spacing w:line="240" w:lineRule="auto"/>
        <w:jc w:val="both"/>
        <w:outlineLvl w:val="0"/>
        <w:rPr>
          <w:rFonts w:cs="Arial"/>
          <w:b/>
          <w:color w:val="AEAAAA"/>
          <w:sz w:val="20"/>
        </w:rPr>
      </w:pPr>
      <w:r>
        <w:rPr>
          <w:rFonts w:cs="Arial"/>
          <w:b/>
          <w:bCs/>
          <w:color w:val="AEAAAA"/>
          <w:sz w:val="24"/>
          <w:lang w:val="fr-FR"/>
        </w:rPr>
        <w:t xml:space="preserve">COMMUNIQUÉ DE PRESSE </w:t>
      </w:r>
    </w:p>
    <w:p w14:paraId="195E81C4" w14:textId="77777777" w:rsidR="002E7E99" w:rsidRDefault="002E7E99" w:rsidP="002E7E99">
      <w:pPr>
        <w:spacing w:line="276" w:lineRule="auto"/>
        <w:rPr>
          <w:b/>
          <w:bCs/>
          <w:sz w:val="24"/>
        </w:rPr>
      </w:pPr>
      <w:bookmarkStart w:id="0" w:name="_Hlk11757121"/>
    </w:p>
    <w:bookmarkEnd w:id="0"/>
    <w:p w14:paraId="59A4F18D" w14:textId="77777777" w:rsidR="00085B40" w:rsidRPr="007A387A" w:rsidRDefault="00290855" w:rsidP="000D3752">
      <w:pPr>
        <w:spacing w:line="276" w:lineRule="auto"/>
        <w:rPr>
          <w:b/>
          <w:bCs/>
          <w:sz w:val="24"/>
        </w:rPr>
      </w:pPr>
      <w:r>
        <w:rPr>
          <w:b/>
          <w:bCs/>
          <w:sz w:val="24"/>
          <w:lang w:val="fr-FR"/>
        </w:rPr>
        <w:t xml:space="preserve">Nette augmentation du chiffre d’affaires de Bene en 2022 </w:t>
      </w:r>
    </w:p>
    <w:p w14:paraId="27D394A7" w14:textId="77777777" w:rsidR="000D3752" w:rsidRPr="007A387A" w:rsidRDefault="000D3752" w:rsidP="000D3752">
      <w:pPr>
        <w:autoSpaceDE w:val="0"/>
        <w:autoSpaceDN w:val="0"/>
        <w:spacing w:line="240" w:lineRule="auto"/>
        <w:rPr>
          <w:bCs/>
          <w:szCs w:val="22"/>
        </w:rPr>
      </w:pPr>
    </w:p>
    <w:p w14:paraId="7AFA89C1" w14:textId="1EDB6A5D" w:rsidR="000D3752" w:rsidRPr="00DB42E9" w:rsidRDefault="000D3752" w:rsidP="008A769D">
      <w:pPr>
        <w:autoSpaceDE w:val="0"/>
        <w:autoSpaceDN w:val="0"/>
        <w:spacing w:line="240" w:lineRule="auto"/>
        <w:rPr>
          <w:bCs/>
          <w:i/>
          <w:sz w:val="20"/>
          <w:szCs w:val="20"/>
          <w:lang w:val="fr-FR"/>
        </w:rPr>
      </w:pPr>
      <w:r>
        <w:rPr>
          <w:i/>
          <w:iCs/>
          <w:sz w:val="20"/>
          <w:szCs w:val="20"/>
          <w:lang w:val="fr-FR"/>
        </w:rPr>
        <w:t xml:space="preserve">Vienne/Waidhofen an der Ybbs, le </w:t>
      </w:r>
      <w:r w:rsidR="00DB42E9" w:rsidRPr="00DB42E9">
        <w:rPr>
          <w:i/>
          <w:iCs/>
          <w:sz w:val="20"/>
          <w:szCs w:val="20"/>
          <w:lang w:val="fr-FR"/>
        </w:rPr>
        <w:t>27.</w:t>
      </w:r>
      <w:r w:rsidR="00B31F03">
        <w:rPr>
          <w:i/>
          <w:iCs/>
          <w:sz w:val="20"/>
          <w:szCs w:val="20"/>
          <w:lang w:val="fr-FR"/>
        </w:rPr>
        <w:t> </w:t>
      </w:r>
      <w:r>
        <w:rPr>
          <w:i/>
          <w:iCs/>
          <w:sz w:val="20"/>
          <w:szCs w:val="20"/>
          <w:lang w:val="fr-FR"/>
        </w:rPr>
        <w:t>avril 2023 – Malgré les grands défis de l’environnement de marché, Bene a clôturé l’exercice 2022 avec un résultat satisfaisant. Le groupe d’entreprises autrichien fait partie des fabricants leaders du secteur du mobilier de bureau en Europe et a donc commencé l’année 2023 avec confiance.</w:t>
      </w:r>
    </w:p>
    <w:p w14:paraId="7883AF11" w14:textId="77777777" w:rsidR="003733E2" w:rsidRPr="00DB42E9" w:rsidRDefault="003733E2" w:rsidP="003733E2">
      <w:pPr>
        <w:autoSpaceDE w:val="0"/>
        <w:autoSpaceDN w:val="0"/>
        <w:spacing w:line="240" w:lineRule="auto"/>
        <w:rPr>
          <w:bCs/>
          <w:sz w:val="20"/>
          <w:szCs w:val="20"/>
          <w:lang w:val="fr-FR"/>
        </w:rPr>
      </w:pPr>
    </w:p>
    <w:p w14:paraId="6EE0060D" w14:textId="45B93BA8" w:rsidR="003F2EC4" w:rsidRPr="00DB42E9" w:rsidRDefault="000F2233" w:rsidP="00EB7966">
      <w:pPr>
        <w:autoSpaceDE w:val="0"/>
        <w:autoSpaceDN w:val="0"/>
        <w:spacing w:line="240" w:lineRule="auto"/>
        <w:rPr>
          <w:bCs/>
          <w:sz w:val="20"/>
          <w:szCs w:val="20"/>
          <w:lang w:val="fr-FR"/>
        </w:rPr>
      </w:pPr>
      <w:r>
        <w:rPr>
          <w:sz w:val="20"/>
          <w:szCs w:val="20"/>
          <w:lang w:val="fr-FR"/>
        </w:rPr>
        <w:t xml:space="preserve">Avec un chiffre d’affaires de 176 millions, soit une augmentation de 29,4 %, le groupe Bene a présenté de bons résultats pour 2022. </w:t>
      </w:r>
      <w:r w:rsidR="00DB42E9" w:rsidRPr="00DB42E9">
        <w:rPr>
          <w:sz w:val="20"/>
          <w:szCs w:val="20"/>
          <w:lang w:val="fr-FR"/>
        </w:rPr>
        <w:t>Les marchés clés que sont l'Allemagne et la France ont enregistré une forte croissance de leur chiffre d'affaires, avec respectivement 54% et 121% par rapport à l'année précédente.</w:t>
      </w:r>
      <w:r w:rsidR="00DB42E9">
        <w:rPr>
          <w:sz w:val="20"/>
          <w:szCs w:val="20"/>
          <w:lang w:val="fr-FR"/>
        </w:rPr>
        <w:t xml:space="preserve"> </w:t>
      </w:r>
      <w:r>
        <w:rPr>
          <w:sz w:val="20"/>
          <w:szCs w:val="20"/>
          <w:lang w:val="fr-FR"/>
        </w:rPr>
        <w:t xml:space="preserve">Même s’il faut replacer ce résultat dans le contexte de la hausse des prix, de l’augmentation du coût des matériaux et de l’énergie ainsi que de la guerre en Ukraine, il reflète le développement stable du fabricant de mobilier de bureau au rayonnement international. Cette situation de crise concerne en effet l’ensemble du secteur. « Nous avons nous aussi été confrontés à des défis liés à l’évolution des événements au cours des derniers mois », explique Michael Fried, Directeur des ventes, des RH, du marketing et de l’innovation. « Ensemble, la hausse des prix, la raréfaction des ressources, l’allongement considérable des délais de livraison et le manque de main-d’œuvre qualifiée ont eu des conséquences économiques importantes. » </w:t>
      </w:r>
    </w:p>
    <w:p w14:paraId="235509B3" w14:textId="77777777" w:rsidR="003F2EC4" w:rsidRPr="00DB42E9" w:rsidRDefault="003F2EC4" w:rsidP="00EB7966">
      <w:pPr>
        <w:autoSpaceDE w:val="0"/>
        <w:autoSpaceDN w:val="0"/>
        <w:spacing w:line="240" w:lineRule="auto"/>
        <w:rPr>
          <w:bCs/>
          <w:sz w:val="20"/>
          <w:szCs w:val="20"/>
          <w:lang w:val="fr-FR"/>
        </w:rPr>
      </w:pPr>
    </w:p>
    <w:p w14:paraId="1061DDF0" w14:textId="306F6414" w:rsidR="00967E24" w:rsidRPr="00DB42E9" w:rsidRDefault="00E32A47" w:rsidP="00EB7966">
      <w:pPr>
        <w:autoSpaceDE w:val="0"/>
        <w:autoSpaceDN w:val="0"/>
        <w:spacing w:line="240" w:lineRule="auto"/>
        <w:rPr>
          <w:bCs/>
          <w:sz w:val="20"/>
          <w:szCs w:val="20"/>
          <w:lang w:val="en-US"/>
        </w:rPr>
      </w:pPr>
      <w:r>
        <w:rPr>
          <w:b/>
          <w:bCs/>
          <w:sz w:val="20"/>
          <w:szCs w:val="20"/>
          <w:lang w:val="fr-FR"/>
        </w:rPr>
        <w:t>Mesures stratégiques</w:t>
      </w:r>
      <w:r>
        <w:rPr>
          <w:sz w:val="20"/>
          <w:szCs w:val="20"/>
          <w:lang w:val="fr-FR"/>
        </w:rPr>
        <w:br/>
        <w:t xml:space="preserve">Pour atténuer au mieux ces répercussions, en 2022, Bene a mis encore davantage l’accent sur la gestion efficace de la chaîne d’approvisionnement. La production a été bien occupée par les commandes, ce qui a permis une planification optimale orientée processus tout au long de la chaîne de création de valeur et de la chaîne d’approvisionnement. </w:t>
      </w:r>
      <w:r w:rsidR="00DB42E9" w:rsidRPr="00DB42E9">
        <w:rPr>
          <w:sz w:val="20"/>
          <w:szCs w:val="20"/>
          <w:lang w:val="fr-FR"/>
        </w:rPr>
        <w:t>En 2022, Bene s'est vu confier plusieurs projets d'envergure : par exemple pour la RATP - les transports en commun parisiens -, l'université du Koweït, ou encore la radio bavaroise.</w:t>
      </w:r>
      <w:r w:rsidR="00DB42E9">
        <w:rPr>
          <w:sz w:val="20"/>
          <w:szCs w:val="20"/>
          <w:lang w:val="fr-FR"/>
        </w:rPr>
        <w:t xml:space="preserve"> </w:t>
      </w:r>
      <w:r>
        <w:rPr>
          <w:sz w:val="20"/>
          <w:szCs w:val="20"/>
          <w:lang w:val="fr-FR"/>
        </w:rPr>
        <w:t xml:space="preserve">Parallèlement, l’entreprise a mis en place de nouvelles structures de direction, qui ont eu un effet positif sur les affaires. Conjointement avec Michael Fried, Manfred Huber assume depuis l’été 2022, en qualité de directeur technique, la responsabilité des processus opérationnels et des progrès techniques de l’entreprise. Au même moment, Benedikt Wolfram a pris ses fonctions de Chief Financial Officer (CFO), chargé des finances, du juridique et de l’informatique. </w:t>
      </w:r>
    </w:p>
    <w:p w14:paraId="158C05B9" w14:textId="77777777" w:rsidR="0096292C" w:rsidRPr="00DB42E9" w:rsidRDefault="0096292C" w:rsidP="00EB7966">
      <w:pPr>
        <w:autoSpaceDE w:val="0"/>
        <w:autoSpaceDN w:val="0"/>
        <w:spacing w:line="240" w:lineRule="auto"/>
        <w:rPr>
          <w:bCs/>
          <w:sz w:val="20"/>
          <w:szCs w:val="20"/>
          <w:lang w:val="en-US"/>
        </w:rPr>
      </w:pPr>
    </w:p>
    <w:p w14:paraId="37C45343" w14:textId="77777777" w:rsidR="00E32A47" w:rsidRPr="00DB42E9" w:rsidRDefault="00E32A47" w:rsidP="00133D55">
      <w:pPr>
        <w:autoSpaceDE w:val="0"/>
        <w:autoSpaceDN w:val="0"/>
        <w:spacing w:line="240" w:lineRule="auto"/>
        <w:rPr>
          <w:b/>
          <w:bCs/>
          <w:sz w:val="20"/>
          <w:szCs w:val="20"/>
          <w:lang w:val="en-US"/>
        </w:rPr>
      </w:pPr>
      <w:r>
        <w:rPr>
          <w:b/>
          <w:bCs/>
          <w:sz w:val="20"/>
          <w:szCs w:val="20"/>
          <w:lang w:val="fr-FR"/>
        </w:rPr>
        <w:t>Nouveau système ERP</w:t>
      </w:r>
    </w:p>
    <w:p w14:paraId="01BB0F01" w14:textId="1838C2A5" w:rsidR="00133D55" w:rsidRPr="00DB42E9" w:rsidRDefault="0096292C" w:rsidP="00133D55">
      <w:pPr>
        <w:autoSpaceDE w:val="0"/>
        <w:autoSpaceDN w:val="0"/>
        <w:spacing w:line="240" w:lineRule="auto"/>
        <w:rPr>
          <w:bCs/>
          <w:sz w:val="20"/>
          <w:szCs w:val="20"/>
          <w:lang w:val="fr-FR"/>
        </w:rPr>
      </w:pPr>
      <w:r>
        <w:rPr>
          <w:sz w:val="20"/>
          <w:szCs w:val="20"/>
          <w:lang w:val="fr-FR"/>
        </w:rPr>
        <w:t xml:space="preserve">Pour utiliser les ressources disponibles de la manière la plus économique possible, Bene a également décidé de changer de système ERP (Enterprise Resource Planning) pour la production. « D’une part, cette solution nous permet d’améliorer nos processus opérationnels. D’autre part, le nouveau système nous fournit aussi des indicateurs de performance importants et donc des données essentielles pour la gestion de l’entreprise », souligne </w:t>
      </w:r>
      <w:r w:rsidR="00DB42E9">
        <w:rPr>
          <w:sz w:val="20"/>
          <w:szCs w:val="20"/>
          <w:lang w:val="fr-FR"/>
        </w:rPr>
        <w:t>Benedikt Wolfram</w:t>
      </w:r>
      <w:r>
        <w:rPr>
          <w:sz w:val="20"/>
          <w:szCs w:val="20"/>
          <w:lang w:val="fr-FR"/>
        </w:rPr>
        <w:t>. « Le remplacement de nos anciens systèmes informatiques directement liés à la production constitue un jalon essentiel pour assurer la pérennité du développement de l’entreprise. »</w:t>
      </w:r>
    </w:p>
    <w:p w14:paraId="003B4ECB" w14:textId="77777777" w:rsidR="008C7511" w:rsidRPr="00DB42E9" w:rsidRDefault="008C7511" w:rsidP="00133D55">
      <w:pPr>
        <w:autoSpaceDE w:val="0"/>
        <w:autoSpaceDN w:val="0"/>
        <w:spacing w:line="240" w:lineRule="auto"/>
        <w:rPr>
          <w:bCs/>
          <w:sz w:val="20"/>
          <w:szCs w:val="20"/>
          <w:lang w:val="fr-FR"/>
        </w:rPr>
      </w:pPr>
    </w:p>
    <w:p w14:paraId="7E4A626A" w14:textId="4F0C12C1" w:rsidR="004B51D0" w:rsidRPr="00DB42E9" w:rsidRDefault="004B51D0" w:rsidP="004B51D0">
      <w:pPr>
        <w:autoSpaceDE w:val="0"/>
        <w:autoSpaceDN w:val="0"/>
        <w:spacing w:line="240" w:lineRule="auto"/>
        <w:rPr>
          <w:bCs/>
          <w:sz w:val="20"/>
          <w:szCs w:val="20"/>
          <w:lang w:val="en-US"/>
        </w:rPr>
      </w:pPr>
      <w:r>
        <w:rPr>
          <w:b/>
          <w:bCs/>
          <w:sz w:val="20"/>
          <w:szCs w:val="20"/>
          <w:lang w:val="fr-FR"/>
        </w:rPr>
        <w:t xml:space="preserve">Une gestion durable </w:t>
      </w:r>
      <w:r>
        <w:rPr>
          <w:sz w:val="20"/>
          <w:szCs w:val="20"/>
          <w:lang w:val="fr-FR"/>
        </w:rPr>
        <w:br/>
        <w:t xml:space="preserve">Les domaines du développement durable et de la protection du climat font partie des autres sujets d’avenir chez Bene. « En tant que précurseurs dans le secteur du mobilier de bureau, nous travaillons ensemble pour mettre en œuvre des stratégies de croissance durables à long terme, y compris lorsque la situation économique est </w:t>
      </w:r>
      <w:r>
        <w:rPr>
          <w:sz w:val="20"/>
          <w:szCs w:val="20"/>
          <w:lang w:val="fr-FR"/>
        </w:rPr>
        <w:lastRenderedPageBreak/>
        <w:t xml:space="preserve">difficile », déclare </w:t>
      </w:r>
      <w:r w:rsidR="00DB42E9">
        <w:rPr>
          <w:sz w:val="20"/>
          <w:szCs w:val="20"/>
          <w:lang w:val="fr-FR"/>
        </w:rPr>
        <w:t>Manfred Huber</w:t>
      </w:r>
      <w:r>
        <w:rPr>
          <w:sz w:val="20"/>
          <w:szCs w:val="20"/>
          <w:lang w:val="fr-FR"/>
        </w:rPr>
        <w:t xml:space="preserve">. Dans le cadre de ses nouvelles fonctions de CFO chez Bene, il poursuivra le développement durable de l’entreprise. La durabilité concerne tous les secteurs de l’entreprise : du développement au recyclage des produits en passant par les achats, la production et la logistique. Ainsi, tous les produits sont « made in Europe » et 98 % des fournisseurs sont situés en Europe, dont 80 % en Autriche et 14 % en Allemagne. Grâce à une collaboration étroite avec ses fournisseurs, Bene garantit en outre le respect de toutes les directives d’achat intégrant la protection de l’environnement, au moyen de rapports d’essai et de certifications. </w:t>
      </w:r>
    </w:p>
    <w:p w14:paraId="06AE74D7" w14:textId="77777777" w:rsidR="004B51D0" w:rsidRPr="00DB42E9" w:rsidRDefault="004B51D0" w:rsidP="004B51D0">
      <w:pPr>
        <w:autoSpaceDE w:val="0"/>
        <w:autoSpaceDN w:val="0"/>
        <w:spacing w:line="240" w:lineRule="auto"/>
        <w:rPr>
          <w:bCs/>
          <w:sz w:val="20"/>
          <w:szCs w:val="20"/>
          <w:lang w:val="en-US"/>
        </w:rPr>
      </w:pPr>
    </w:p>
    <w:p w14:paraId="6DC51AD1" w14:textId="77777777" w:rsidR="006479EF" w:rsidRPr="00DB42E9" w:rsidRDefault="004B51D0" w:rsidP="00031C54">
      <w:pPr>
        <w:autoSpaceDE w:val="0"/>
        <w:autoSpaceDN w:val="0"/>
        <w:spacing w:line="240" w:lineRule="auto"/>
        <w:rPr>
          <w:bCs/>
          <w:sz w:val="20"/>
          <w:szCs w:val="20"/>
          <w:lang w:val="it-IT"/>
        </w:rPr>
      </w:pPr>
      <w:r>
        <w:rPr>
          <w:sz w:val="20"/>
          <w:szCs w:val="20"/>
          <w:lang w:val="fr-FR"/>
        </w:rPr>
        <w:t xml:space="preserve">Bene investit non seulement dans une production durable qui préserve les ressources, mais aussi dans le bien-être de ses collaboratrices et collaborateurs. Ces efforts ont déjà été récompensés par le prix Great Place to Work®, reçu par l’entreprise en Autriche, en Allemagne, en Grande-Bretagne et en Inde. Bene fait ainsi partie des meilleurs employeurs dans le monde. La formation des jeunes professionnels est également au centre des préoccupations de l’entreprise. « Nous sommes fiers de notre programme d’apprentissage », confie Michael Fried. Cette option est ouverte à bon nombre de métiers : menuisier/ébéniste, technico-commercial, dessinateur industriel, assistant logistique ou technicien informatique. L’apprentissage est même possible dans le cadre d’un baccalauréat professionnel en Autriche. Bene lutte ainsi de manière constructive contre le manque de personnel qualifié. </w:t>
      </w:r>
    </w:p>
    <w:p w14:paraId="3DA2C567" w14:textId="77777777" w:rsidR="00133D55" w:rsidRPr="00DB42E9" w:rsidRDefault="00133D55" w:rsidP="00EB7966">
      <w:pPr>
        <w:autoSpaceDE w:val="0"/>
        <w:autoSpaceDN w:val="0"/>
        <w:spacing w:line="240" w:lineRule="auto"/>
        <w:rPr>
          <w:bCs/>
          <w:sz w:val="20"/>
          <w:szCs w:val="20"/>
          <w:lang w:val="it-IT"/>
        </w:rPr>
      </w:pPr>
    </w:p>
    <w:p w14:paraId="287BD577" w14:textId="77777777" w:rsidR="004256B9" w:rsidRPr="00DB42E9" w:rsidRDefault="00E00E3B" w:rsidP="00C208F3">
      <w:pPr>
        <w:autoSpaceDE w:val="0"/>
        <w:autoSpaceDN w:val="0"/>
        <w:spacing w:line="240" w:lineRule="auto"/>
        <w:rPr>
          <w:bCs/>
          <w:sz w:val="20"/>
          <w:szCs w:val="20"/>
          <w:lang w:val="fr-FR"/>
        </w:rPr>
      </w:pPr>
      <w:r>
        <w:rPr>
          <w:b/>
          <w:bCs/>
          <w:sz w:val="20"/>
          <w:szCs w:val="20"/>
          <w:lang w:val="fr-FR"/>
        </w:rPr>
        <w:t>Investissements à long terme</w:t>
      </w:r>
      <w:r>
        <w:rPr>
          <w:sz w:val="20"/>
          <w:szCs w:val="20"/>
          <w:lang w:val="fr-FR"/>
        </w:rPr>
        <w:br/>
        <w:t xml:space="preserve">En parallèle, le groupe Bene a investi en permanence dans ses showrooms en 2022. L’ouverture de la première succursale à Milan, métropole du design, marque une étape importante dans l’histoire de l’entreprise. De nouveaux sites ont été inaugurés à Londres et à Francfort ; les showrooms de Paris, Munich, Cologne et Vienne ont en outre été rénovés et équipés de nouveaux produits selon les concepts actuels du Bene Office Guide. </w:t>
      </w:r>
    </w:p>
    <w:p w14:paraId="31B8EFED" w14:textId="77777777" w:rsidR="00C208F3" w:rsidRPr="00DB42E9" w:rsidRDefault="00C208F3" w:rsidP="00C208F3">
      <w:pPr>
        <w:autoSpaceDE w:val="0"/>
        <w:autoSpaceDN w:val="0"/>
        <w:spacing w:line="240" w:lineRule="auto"/>
        <w:rPr>
          <w:bCs/>
          <w:sz w:val="20"/>
          <w:szCs w:val="20"/>
          <w:lang w:val="fr-FR"/>
        </w:rPr>
      </w:pPr>
    </w:p>
    <w:p w14:paraId="1ED92BB2" w14:textId="77777777" w:rsidR="00B06117" w:rsidRPr="00DB42E9" w:rsidRDefault="005E35C1" w:rsidP="00B06117">
      <w:pPr>
        <w:autoSpaceDE w:val="0"/>
        <w:autoSpaceDN w:val="0"/>
        <w:spacing w:line="240" w:lineRule="auto"/>
        <w:rPr>
          <w:bCs/>
          <w:sz w:val="20"/>
          <w:szCs w:val="20"/>
          <w:lang w:val="fr-FR"/>
        </w:rPr>
      </w:pPr>
      <w:r>
        <w:rPr>
          <w:b/>
          <w:bCs/>
          <w:sz w:val="20"/>
          <w:szCs w:val="20"/>
          <w:lang w:val="fr-FR"/>
        </w:rPr>
        <w:t>Le lieu de travail, un lieu de bien-être</w:t>
      </w:r>
      <w:r>
        <w:rPr>
          <w:sz w:val="20"/>
          <w:szCs w:val="20"/>
          <w:lang w:val="fr-FR"/>
        </w:rPr>
        <w:br/>
        <w:t>Malgré l’ampleur prise par le home office, de plus en plus de collab</w:t>
      </w:r>
      <w:r w:rsidR="00B31F03">
        <w:rPr>
          <w:sz w:val="20"/>
          <w:szCs w:val="20"/>
          <w:lang w:val="fr-FR"/>
        </w:rPr>
        <w:t xml:space="preserve">orateurs retournent au bureau. </w:t>
      </w:r>
      <w:r>
        <w:rPr>
          <w:sz w:val="20"/>
          <w:szCs w:val="20"/>
          <w:lang w:val="fr-FR"/>
        </w:rPr>
        <w:t>L’expérience sera mise au premier plan à l’avenir, car les individus recherchent des espaces qui les inspirent. L’ambiance et l’aménagement dans son ensemble sont des éléments déterminants dans ce sens. Les produits pris séparément passent au second plan et les environnements soigneusement sélectionnés et organisés gagnent en importance. Le design émotionnel joue ici un rôle clé. Tout est fait pour stimuler les sens : l’art, les couleurs, les textures, la lumière et bien plus encore, et l’effet émotionnel des espaces devient primordial.</w:t>
      </w:r>
    </w:p>
    <w:p w14:paraId="0C6E01EA" w14:textId="77777777" w:rsidR="00B06117" w:rsidRPr="00DB42E9" w:rsidRDefault="00B06117" w:rsidP="002E5AF5">
      <w:pPr>
        <w:autoSpaceDE w:val="0"/>
        <w:autoSpaceDN w:val="0"/>
        <w:spacing w:line="240" w:lineRule="auto"/>
        <w:rPr>
          <w:bCs/>
          <w:sz w:val="20"/>
          <w:szCs w:val="20"/>
          <w:lang w:val="fr-FR"/>
        </w:rPr>
      </w:pPr>
    </w:p>
    <w:p w14:paraId="734C34F6" w14:textId="77777777" w:rsidR="009B705E" w:rsidRPr="00DB42E9" w:rsidRDefault="00ED5CE1" w:rsidP="002E5AF5">
      <w:pPr>
        <w:autoSpaceDE w:val="0"/>
        <w:autoSpaceDN w:val="0"/>
        <w:spacing w:line="240" w:lineRule="auto"/>
        <w:rPr>
          <w:bCs/>
          <w:sz w:val="20"/>
          <w:szCs w:val="20"/>
          <w:lang w:val="en-US"/>
        </w:rPr>
      </w:pPr>
      <w:r>
        <w:rPr>
          <w:b/>
          <w:bCs/>
          <w:sz w:val="20"/>
          <w:szCs w:val="20"/>
          <w:lang w:val="fr-FR"/>
        </w:rPr>
        <w:t>CASUAL, CASUAL Outdoor et POINTS by Bene</w:t>
      </w:r>
      <w:r>
        <w:rPr>
          <w:sz w:val="20"/>
          <w:szCs w:val="20"/>
          <w:lang w:val="fr-FR"/>
        </w:rPr>
        <w:br/>
        <w:t xml:space="preserve">Face à face plutôt que face à l’écran ? La réponse de Bene s’appelle CASUAL. Que ce soit pour une réunion d’équipe spontanée, une courte pause café ou pour se concentrer sur des documents, les éléments modulaires (sièges tapissés, banquettes et tables) de la collection CASUAL actuelle sont parfaits pour des réunions créatives. Elle se décline maintenant également dans une version résistante aux intempéries pour les espaces extérieurs. Quant au nouveau système modulaire POINTS by Bene, il structure l’espace et permet ainsi de configurer les lieux pour répondre parfaitement aux besoins en délimitant des zones dans les bureaux paysagers, sans installations fixes. Cela crée des bureaux agréables, qui s’adaptent à toutes les situations de manière flexible et rapide. </w:t>
      </w:r>
    </w:p>
    <w:p w14:paraId="4D98C218" w14:textId="77777777" w:rsidR="007F589A" w:rsidRPr="00DB42E9" w:rsidRDefault="007F589A" w:rsidP="002E5AF5">
      <w:pPr>
        <w:autoSpaceDE w:val="0"/>
        <w:autoSpaceDN w:val="0"/>
        <w:spacing w:line="240" w:lineRule="auto"/>
        <w:rPr>
          <w:bCs/>
          <w:sz w:val="20"/>
          <w:szCs w:val="20"/>
          <w:lang w:val="en-US"/>
        </w:rPr>
      </w:pPr>
    </w:p>
    <w:p w14:paraId="785AEEF4" w14:textId="77777777" w:rsidR="007F589A" w:rsidRPr="00DB42E9" w:rsidRDefault="007F589A" w:rsidP="007F589A">
      <w:pPr>
        <w:autoSpaceDE w:val="0"/>
        <w:autoSpaceDN w:val="0"/>
        <w:spacing w:line="240" w:lineRule="auto"/>
        <w:rPr>
          <w:b/>
          <w:bCs/>
          <w:sz w:val="20"/>
          <w:szCs w:val="20"/>
          <w:lang w:val="en-US"/>
        </w:rPr>
      </w:pPr>
      <w:r>
        <w:rPr>
          <w:b/>
          <w:bCs/>
          <w:sz w:val="20"/>
          <w:szCs w:val="20"/>
          <w:lang w:val="fr-FR"/>
        </w:rPr>
        <w:t>Perspectives 2023</w:t>
      </w:r>
    </w:p>
    <w:p w14:paraId="538DF77B" w14:textId="6BAB3287" w:rsidR="008177F7" w:rsidRPr="00DB42E9" w:rsidRDefault="000965D1" w:rsidP="002E5AF5">
      <w:pPr>
        <w:autoSpaceDE w:val="0"/>
        <w:autoSpaceDN w:val="0"/>
        <w:spacing w:line="240" w:lineRule="auto"/>
        <w:rPr>
          <w:bCs/>
          <w:sz w:val="20"/>
          <w:szCs w:val="20"/>
          <w:lang w:val="fr-FR"/>
        </w:rPr>
      </w:pPr>
      <w:r>
        <w:rPr>
          <w:sz w:val="20"/>
          <w:szCs w:val="20"/>
          <w:lang w:val="fr-FR"/>
        </w:rPr>
        <w:t xml:space="preserve">En 2023, </w:t>
      </w:r>
      <w:r w:rsidR="00F171FD">
        <w:rPr>
          <w:sz w:val="20"/>
          <w:szCs w:val="20"/>
          <w:lang w:val="fr-FR"/>
        </w:rPr>
        <w:t xml:space="preserve">parmi les produits phares, </w:t>
      </w:r>
      <w:r>
        <w:rPr>
          <w:sz w:val="20"/>
          <w:szCs w:val="20"/>
          <w:lang w:val="fr-FR"/>
        </w:rPr>
        <w:t xml:space="preserve">l’accent sera mis sur les collections CASUAL Outdoor et POINTS by Bene. L’entreprise internationale est également bien </w:t>
      </w:r>
      <w:r>
        <w:rPr>
          <w:sz w:val="20"/>
          <w:szCs w:val="20"/>
          <w:lang w:val="fr-FR"/>
        </w:rPr>
        <w:lastRenderedPageBreak/>
        <w:t xml:space="preserve">placée sur le plan numérique. Avec son nouveau site Internet </w:t>
      </w:r>
      <w:r>
        <w:rPr>
          <w:i/>
          <w:iCs/>
          <w:sz w:val="20"/>
          <w:szCs w:val="20"/>
          <w:lang w:val="fr-FR"/>
        </w:rPr>
        <w:t>bene.com</w:t>
      </w:r>
      <w:r>
        <w:rPr>
          <w:sz w:val="20"/>
          <w:szCs w:val="20"/>
          <w:lang w:val="fr-FR"/>
        </w:rPr>
        <w:t xml:space="preserve">, créé dans le cadre d’une collaboration, Bene démontre son sens de la communauté moderne et des tendances produits fortes ainsi que son flair pour les concepts d’aménagement novateurs. </w:t>
      </w:r>
      <w:r w:rsidR="00DB42E9" w:rsidRPr="00DB42E9">
        <w:rPr>
          <w:sz w:val="20"/>
          <w:szCs w:val="20"/>
          <w:lang w:val="fr-FR"/>
        </w:rPr>
        <w:t>C'est ce que l'on a pu découvrir en direct et en couleur à Milan : Du 18 au 21 avril 2023, parallèlement au "Salone del Mobile", Bene a invité à THE SECRET GARDEN et a transformé l'espace d'exposition en un monde sensuel plein de couleurs, de spectacles naturels inspirants et de la polyvalence de CASUAL Outdoor by Bene.</w:t>
      </w:r>
    </w:p>
    <w:sectPr w:rsidR="008177F7" w:rsidRPr="00DB42E9" w:rsidSect="009D0423">
      <w:headerReference w:type="even" r:id="rId10"/>
      <w:type w:val="continuous"/>
      <w:pgSz w:w="11906" w:h="16838" w:code="9"/>
      <w:pgMar w:top="2438" w:right="1083" w:bottom="1701"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D05E5" w14:textId="77777777" w:rsidR="00502D44" w:rsidRDefault="00502D44">
      <w:pPr>
        <w:spacing w:line="240" w:lineRule="auto"/>
      </w:pPr>
      <w:r>
        <w:separator/>
      </w:r>
    </w:p>
  </w:endnote>
  <w:endnote w:type="continuationSeparator" w:id="0">
    <w:p w14:paraId="674F6C32" w14:textId="77777777" w:rsidR="00502D44" w:rsidRDefault="00502D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F5F8B" w14:textId="77777777" w:rsidR="0038265A" w:rsidRDefault="0038265A">
    <w:pPr>
      <w:pStyle w:val="Fuzeile"/>
    </w:pPr>
  </w:p>
  <w:p w14:paraId="006142F3" w14:textId="77777777" w:rsidR="0038265A" w:rsidRDefault="0038265A"/>
  <w:p w14:paraId="2E520386" w14:textId="77777777" w:rsidR="0038265A" w:rsidRDefault="0038265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E1050" w14:textId="77777777" w:rsidR="0038265A" w:rsidRPr="00894FB2" w:rsidRDefault="0038265A" w:rsidP="00155077">
    <w:pPr>
      <w:pStyle w:val="beneFuzeile"/>
      <w:spacing w:line="276" w:lineRule="auto"/>
      <w:ind w:left="142"/>
    </w:pPr>
    <w:r>
      <w:rPr>
        <w:lang w:val="fr-FR"/>
      </w:rPr>
      <w:t xml:space="preserve">Société : BENE GmbH  Forme juridique : société à responsabilité limitée  Siège : Waidhofen/Ybbs  </w:t>
    </w:r>
    <w:r>
      <w:rPr>
        <w:lang w:val="fr-FR"/>
      </w:rPr>
      <w:br/>
      <w:t>N</w:t>
    </w:r>
    <w:r>
      <w:rPr>
        <w:vertAlign w:val="superscript"/>
        <w:lang w:val="fr-FR"/>
      </w:rPr>
      <w:t>o</w:t>
    </w:r>
    <w:r>
      <w:rPr>
        <w:lang w:val="fr-FR"/>
      </w:rPr>
      <w:t> du registre des sociétés : 444783v  Tribunal du registre du commerce : Landesgericht St. Pölten  Numéro DVR : 0006203</w:t>
    </w:r>
    <w:r>
      <w:rPr>
        <w:lang w:val="fr-FR"/>
      </w:rPr>
      <w:tab/>
    </w:r>
    <w:r w:rsidR="00817614">
      <w:rPr>
        <w:lang w:val="fr-FR"/>
      </w:rPr>
      <w:fldChar w:fldCharType="begin"/>
    </w:r>
    <w:r>
      <w:rPr>
        <w:lang w:val="fr-FR"/>
      </w:rPr>
      <w:instrText xml:space="preserve"> PAGE </w:instrText>
    </w:r>
    <w:r w:rsidR="00817614">
      <w:rPr>
        <w:lang w:val="fr-FR"/>
      </w:rPr>
      <w:fldChar w:fldCharType="separate"/>
    </w:r>
    <w:r w:rsidR="00515EFD">
      <w:rPr>
        <w:noProof/>
        <w:lang w:val="fr-FR"/>
      </w:rPr>
      <w:t>3</w:t>
    </w:r>
    <w:r w:rsidR="00817614">
      <w:rPr>
        <w:lang w:val="fr-FR"/>
      </w:rPr>
      <w:fldChar w:fldCharType="end"/>
    </w:r>
    <w:r>
      <w:rPr>
        <w:lang w:val="fr-FR"/>
      </w:rPr>
      <w:t xml:space="preserve"> / </w:t>
    </w:r>
    <w:r w:rsidR="00817614">
      <w:rPr>
        <w:lang w:val="fr-FR"/>
      </w:rPr>
      <w:fldChar w:fldCharType="begin"/>
    </w:r>
    <w:r>
      <w:rPr>
        <w:lang w:val="fr-FR"/>
      </w:rPr>
      <w:instrText xml:space="preserve"> NUMPAGES </w:instrText>
    </w:r>
    <w:r w:rsidR="00817614">
      <w:rPr>
        <w:lang w:val="fr-FR"/>
      </w:rPr>
      <w:fldChar w:fldCharType="separate"/>
    </w:r>
    <w:r w:rsidR="00515EFD">
      <w:rPr>
        <w:noProof/>
        <w:lang w:val="fr-FR"/>
      </w:rPr>
      <w:t>3</w:t>
    </w:r>
    <w:r w:rsidR="00817614">
      <w:rPr>
        <w:lang w:val="fr-FR"/>
      </w:rPr>
      <w:fldChar w:fldCharType="end"/>
    </w:r>
    <w:r>
      <w:rPr>
        <w:lang w:val="fr-FR"/>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C18CE" w14:textId="77777777" w:rsidR="00502D44" w:rsidRDefault="00502D44">
      <w:pPr>
        <w:spacing w:line="240" w:lineRule="auto"/>
      </w:pPr>
      <w:r>
        <w:separator/>
      </w:r>
    </w:p>
  </w:footnote>
  <w:footnote w:type="continuationSeparator" w:id="0">
    <w:p w14:paraId="69C4B808" w14:textId="77777777" w:rsidR="00502D44" w:rsidRDefault="00502D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6FA48" w14:textId="77777777" w:rsidR="0038265A" w:rsidRPr="00DB42E9" w:rsidRDefault="0038265A" w:rsidP="00222B60">
    <w:pPr>
      <w:pStyle w:val="beneClaim"/>
      <w:ind w:right="15"/>
      <w:rPr>
        <w:lang w:val="en-US"/>
      </w:rPr>
    </w:pPr>
    <w:r>
      <w:rPr>
        <w:b w:val="0"/>
        <w:noProof/>
        <w:lang w:val="fr-FR" w:eastAsia="fr-FR"/>
      </w:rPr>
      <w:drawing>
        <wp:anchor distT="0" distB="0" distL="114300" distR="114300" simplePos="0" relativeHeight="251657728" behindDoc="0" locked="0" layoutInCell="1" allowOverlap="1" wp14:anchorId="6E431C71" wp14:editId="1FA6FBC9">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fr-FR"/>
      </w:rPr>
      <w:t>SOURCE D’INSPIRATION AU BUREAU. DEPUIS 1790.</w:t>
    </w:r>
  </w:p>
  <w:p w14:paraId="4E3C7432" w14:textId="77777777" w:rsidR="0038265A" w:rsidRPr="00DB42E9" w:rsidRDefault="0038265A" w:rsidP="00222B60">
    <w:pPr>
      <w:spacing w:line="240" w:lineRule="auto"/>
      <w:ind w:right="15"/>
      <w:rPr>
        <w:rFonts w:cs="Arial"/>
        <w:b/>
        <w:sz w:val="12"/>
        <w:szCs w:val="12"/>
        <w:lang w:val="en-US"/>
      </w:rPr>
    </w:pPr>
  </w:p>
  <w:p w14:paraId="00428C6B" w14:textId="77777777" w:rsidR="0038265A" w:rsidRPr="001770A2" w:rsidRDefault="0038265A" w:rsidP="00894FB2">
    <w:pPr>
      <w:pStyle w:val="beneKopf1Zeile"/>
      <w:ind w:right="2231"/>
      <w:rPr>
        <w:caps/>
      </w:rPr>
    </w:pPr>
    <w:r>
      <w:rPr>
        <w:caps/>
        <w:lang w:val="fr-FR"/>
      </w:rPr>
      <w:t>Bene GmbH, Schwarzwiesenstrasse 3, A-3340 Waidhofen/Ybbs</w:t>
    </w:r>
  </w:p>
  <w:p w14:paraId="141187B7" w14:textId="77777777" w:rsidR="0038265A" w:rsidRPr="00DB42E9" w:rsidRDefault="0038265A" w:rsidP="00894FB2">
    <w:pPr>
      <w:pStyle w:val="beneKopfZeile2u3"/>
      <w:ind w:right="2231"/>
      <w:rPr>
        <w:caps/>
        <w:lang w:val="en-US"/>
      </w:rPr>
    </w:pPr>
    <w:r>
      <w:rPr>
        <w:caps/>
        <w:lang w:val="fr-FR"/>
      </w:rPr>
      <w:t>Téléphone : +43-7442-500-0, fax : +43-7442-500-3380</w:t>
    </w:r>
  </w:p>
  <w:p w14:paraId="7F903CB6" w14:textId="77777777" w:rsidR="0038265A" w:rsidRPr="00DB42E9" w:rsidRDefault="0038265A" w:rsidP="001D0851">
    <w:pPr>
      <w:pStyle w:val="beneKopfZeile2u3"/>
      <w:ind w:right="2231"/>
      <w:rPr>
        <w:caps/>
        <w:lang w:val="en-US"/>
      </w:rPr>
    </w:pPr>
    <w:r>
      <w:rPr>
        <w:caps/>
        <w:lang w:val="fr-FR"/>
      </w:rPr>
      <w:t>Courriel : press@bene.com,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49FCB" w14:textId="77777777" w:rsidR="0038265A" w:rsidRDefault="0038265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6599000">
    <w:abstractNumId w:val="0"/>
  </w:num>
  <w:num w:numId="2" w16cid:durableId="228883908">
    <w:abstractNumId w:val="5"/>
  </w:num>
  <w:num w:numId="3" w16cid:durableId="1442141839">
    <w:abstractNumId w:val="14"/>
  </w:num>
  <w:num w:numId="4" w16cid:durableId="954410995">
    <w:abstractNumId w:val="4"/>
  </w:num>
  <w:num w:numId="5" w16cid:durableId="1800029222">
    <w:abstractNumId w:val="10"/>
  </w:num>
  <w:num w:numId="6" w16cid:durableId="1661351060">
    <w:abstractNumId w:val="3"/>
  </w:num>
  <w:num w:numId="7" w16cid:durableId="890191001">
    <w:abstractNumId w:val="13"/>
  </w:num>
  <w:num w:numId="8" w16cid:durableId="2000689713">
    <w:abstractNumId w:val="6"/>
  </w:num>
  <w:num w:numId="9" w16cid:durableId="676922820">
    <w:abstractNumId w:val="1"/>
  </w:num>
  <w:num w:numId="10" w16cid:durableId="860362962">
    <w:abstractNumId w:val="7"/>
  </w:num>
  <w:num w:numId="11" w16cid:durableId="1525510108">
    <w:abstractNumId w:val="12"/>
  </w:num>
  <w:num w:numId="12" w16cid:durableId="601651561">
    <w:abstractNumId w:val="8"/>
  </w:num>
  <w:num w:numId="13" w16cid:durableId="1506049623">
    <w:abstractNumId w:val="16"/>
  </w:num>
  <w:num w:numId="14" w16cid:durableId="1556307279">
    <w:abstractNumId w:val="9"/>
  </w:num>
  <w:num w:numId="15" w16cid:durableId="697392433">
    <w:abstractNumId w:val="2"/>
  </w:num>
  <w:num w:numId="16" w16cid:durableId="737938586">
    <w:abstractNumId w:val="11"/>
  </w:num>
  <w:num w:numId="17" w16cid:durableId="208918257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4207"/>
    <w:rsid w:val="00017F2E"/>
    <w:rsid w:val="00020A09"/>
    <w:rsid w:val="00020FF5"/>
    <w:rsid w:val="00022866"/>
    <w:rsid w:val="00022960"/>
    <w:rsid w:val="00022A2D"/>
    <w:rsid w:val="00022A9A"/>
    <w:rsid w:val="00022FC5"/>
    <w:rsid w:val="00024E2F"/>
    <w:rsid w:val="000253EE"/>
    <w:rsid w:val="00025CDC"/>
    <w:rsid w:val="000260DD"/>
    <w:rsid w:val="00026F9E"/>
    <w:rsid w:val="00027111"/>
    <w:rsid w:val="00027913"/>
    <w:rsid w:val="0003020F"/>
    <w:rsid w:val="000309C6"/>
    <w:rsid w:val="000310F7"/>
    <w:rsid w:val="00031C54"/>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0F86"/>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4CAE"/>
    <w:rsid w:val="00075106"/>
    <w:rsid w:val="000754BB"/>
    <w:rsid w:val="00075CBB"/>
    <w:rsid w:val="00075DB6"/>
    <w:rsid w:val="00076B79"/>
    <w:rsid w:val="000770F4"/>
    <w:rsid w:val="00077440"/>
    <w:rsid w:val="0007770B"/>
    <w:rsid w:val="0008020C"/>
    <w:rsid w:val="00080B23"/>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5D1"/>
    <w:rsid w:val="00096D16"/>
    <w:rsid w:val="0009764B"/>
    <w:rsid w:val="00097D63"/>
    <w:rsid w:val="000A090F"/>
    <w:rsid w:val="000A1DCA"/>
    <w:rsid w:val="000A2B50"/>
    <w:rsid w:val="000A2C0F"/>
    <w:rsid w:val="000A3423"/>
    <w:rsid w:val="000A4378"/>
    <w:rsid w:val="000A6974"/>
    <w:rsid w:val="000A75CD"/>
    <w:rsid w:val="000A7EAA"/>
    <w:rsid w:val="000B06D2"/>
    <w:rsid w:val="000B086E"/>
    <w:rsid w:val="000B1E94"/>
    <w:rsid w:val="000B1F4E"/>
    <w:rsid w:val="000B2953"/>
    <w:rsid w:val="000B2BC5"/>
    <w:rsid w:val="000B45B6"/>
    <w:rsid w:val="000B50E6"/>
    <w:rsid w:val="000B55FF"/>
    <w:rsid w:val="000B5B3C"/>
    <w:rsid w:val="000C0414"/>
    <w:rsid w:val="000C0C91"/>
    <w:rsid w:val="000C18DC"/>
    <w:rsid w:val="000C1CCD"/>
    <w:rsid w:val="000C1D14"/>
    <w:rsid w:val="000C229E"/>
    <w:rsid w:val="000C2A8E"/>
    <w:rsid w:val="000C2C50"/>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318"/>
    <w:rsid w:val="000D2DEC"/>
    <w:rsid w:val="000D33A7"/>
    <w:rsid w:val="000D3752"/>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233"/>
    <w:rsid w:val="000F25A7"/>
    <w:rsid w:val="000F32AE"/>
    <w:rsid w:val="000F4F58"/>
    <w:rsid w:val="000F5E28"/>
    <w:rsid w:val="000F6A02"/>
    <w:rsid w:val="001006DF"/>
    <w:rsid w:val="001010C7"/>
    <w:rsid w:val="00101E3A"/>
    <w:rsid w:val="0010297A"/>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AA7"/>
    <w:rsid w:val="00114391"/>
    <w:rsid w:val="001152A7"/>
    <w:rsid w:val="00115954"/>
    <w:rsid w:val="00115BC8"/>
    <w:rsid w:val="0011636A"/>
    <w:rsid w:val="00116757"/>
    <w:rsid w:val="00116A68"/>
    <w:rsid w:val="00117D76"/>
    <w:rsid w:val="001225EE"/>
    <w:rsid w:val="00123153"/>
    <w:rsid w:val="00124420"/>
    <w:rsid w:val="00124982"/>
    <w:rsid w:val="00124C19"/>
    <w:rsid w:val="0012500E"/>
    <w:rsid w:val="00125910"/>
    <w:rsid w:val="00125C0E"/>
    <w:rsid w:val="0012602D"/>
    <w:rsid w:val="001263B2"/>
    <w:rsid w:val="00126B26"/>
    <w:rsid w:val="001272CD"/>
    <w:rsid w:val="001279D4"/>
    <w:rsid w:val="001324AA"/>
    <w:rsid w:val="00132545"/>
    <w:rsid w:val="001329EE"/>
    <w:rsid w:val="001330FB"/>
    <w:rsid w:val="00133D55"/>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6C0D"/>
    <w:rsid w:val="001770A2"/>
    <w:rsid w:val="00180360"/>
    <w:rsid w:val="00181837"/>
    <w:rsid w:val="00181F24"/>
    <w:rsid w:val="00182062"/>
    <w:rsid w:val="00182A6F"/>
    <w:rsid w:val="00182B20"/>
    <w:rsid w:val="00183BD0"/>
    <w:rsid w:val="00184EF5"/>
    <w:rsid w:val="0018557F"/>
    <w:rsid w:val="001869FA"/>
    <w:rsid w:val="00187F58"/>
    <w:rsid w:val="001906E7"/>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43B"/>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5E9"/>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0855"/>
    <w:rsid w:val="00291351"/>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6B4"/>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5AF5"/>
    <w:rsid w:val="002E7E99"/>
    <w:rsid w:val="002F10B4"/>
    <w:rsid w:val="002F1A68"/>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8265A"/>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97C42"/>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1EE2"/>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2EC4"/>
    <w:rsid w:val="003F35D5"/>
    <w:rsid w:val="003F379E"/>
    <w:rsid w:val="003F3AEB"/>
    <w:rsid w:val="003F3F70"/>
    <w:rsid w:val="003F4391"/>
    <w:rsid w:val="003F453F"/>
    <w:rsid w:val="003F4634"/>
    <w:rsid w:val="003F519E"/>
    <w:rsid w:val="003F51E1"/>
    <w:rsid w:val="003F6F7C"/>
    <w:rsid w:val="003F74D2"/>
    <w:rsid w:val="00401931"/>
    <w:rsid w:val="00401FEC"/>
    <w:rsid w:val="00403B53"/>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6A09"/>
    <w:rsid w:val="004175F7"/>
    <w:rsid w:val="00417774"/>
    <w:rsid w:val="00417EED"/>
    <w:rsid w:val="00420035"/>
    <w:rsid w:val="004215B0"/>
    <w:rsid w:val="004216E7"/>
    <w:rsid w:val="00422D3B"/>
    <w:rsid w:val="00422D55"/>
    <w:rsid w:val="00423E17"/>
    <w:rsid w:val="004240D6"/>
    <w:rsid w:val="004256B9"/>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42A"/>
    <w:rsid w:val="00464941"/>
    <w:rsid w:val="004651A4"/>
    <w:rsid w:val="00465315"/>
    <w:rsid w:val="00466A60"/>
    <w:rsid w:val="004671AF"/>
    <w:rsid w:val="00467FE6"/>
    <w:rsid w:val="0047033C"/>
    <w:rsid w:val="004717DF"/>
    <w:rsid w:val="00471F27"/>
    <w:rsid w:val="00472667"/>
    <w:rsid w:val="0047268B"/>
    <w:rsid w:val="00473610"/>
    <w:rsid w:val="004749A9"/>
    <w:rsid w:val="00475151"/>
    <w:rsid w:val="0047531D"/>
    <w:rsid w:val="00480618"/>
    <w:rsid w:val="00480835"/>
    <w:rsid w:val="00481BE7"/>
    <w:rsid w:val="00482CC7"/>
    <w:rsid w:val="00482E2A"/>
    <w:rsid w:val="004830EB"/>
    <w:rsid w:val="004840AF"/>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13CF"/>
    <w:rsid w:val="004B1D12"/>
    <w:rsid w:val="004B2225"/>
    <w:rsid w:val="004B312D"/>
    <w:rsid w:val="004B37FF"/>
    <w:rsid w:val="004B4344"/>
    <w:rsid w:val="004B4817"/>
    <w:rsid w:val="004B5101"/>
    <w:rsid w:val="004B51D0"/>
    <w:rsid w:val="004B5323"/>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D7BDD"/>
    <w:rsid w:val="004E011E"/>
    <w:rsid w:val="004E1913"/>
    <w:rsid w:val="004E1ABC"/>
    <w:rsid w:val="004E23D9"/>
    <w:rsid w:val="004E2E81"/>
    <w:rsid w:val="004E3134"/>
    <w:rsid w:val="004E31D3"/>
    <w:rsid w:val="004E4252"/>
    <w:rsid w:val="004E4444"/>
    <w:rsid w:val="004E4DC1"/>
    <w:rsid w:val="004E5BBA"/>
    <w:rsid w:val="004E6598"/>
    <w:rsid w:val="004E69FF"/>
    <w:rsid w:val="004E6AB2"/>
    <w:rsid w:val="004E6CC7"/>
    <w:rsid w:val="004E7CDD"/>
    <w:rsid w:val="004F0201"/>
    <w:rsid w:val="004F084A"/>
    <w:rsid w:val="004F12C2"/>
    <w:rsid w:val="004F2824"/>
    <w:rsid w:val="004F2ACE"/>
    <w:rsid w:val="004F3AAE"/>
    <w:rsid w:val="004F4469"/>
    <w:rsid w:val="004F6701"/>
    <w:rsid w:val="004F7222"/>
    <w:rsid w:val="004F7964"/>
    <w:rsid w:val="0050034C"/>
    <w:rsid w:val="005003F8"/>
    <w:rsid w:val="005009FA"/>
    <w:rsid w:val="00502D44"/>
    <w:rsid w:val="0050367F"/>
    <w:rsid w:val="005038BF"/>
    <w:rsid w:val="00503A8E"/>
    <w:rsid w:val="005056B8"/>
    <w:rsid w:val="00506E87"/>
    <w:rsid w:val="00506EF5"/>
    <w:rsid w:val="005101CD"/>
    <w:rsid w:val="00511DA6"/>
    <w:rsid w:val="00512DA2"/>
    <w:rsid w:val="005142E3"/>
    <w:rsid w:val="005147D2"/>
    <w:rsid w:val="005148BF"/>
    <w:rsid w:val="005152DE"/>
    <w:rsid w:val="00515EFD"/>
    <w:rsid w:val="00516ECE"/>
    <w:rsid w:val="00520109"/>
    <w:rsid w:val="00520CF4"/>
    <w:rsid w:val="00521D71"/>
    <w:rsid w:val="00522009"/>
    <w:rsid w:val="00522DD6"/>
    <w:rsid w:val="00523B42"/>
    <w:rsid w:val="00523E6E"/>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5A1E"/>
    <w:rsid w:val="00556340"/>
    <w:rsid w:val="0055678D"/>
    <w:rsid w:val="0055759D"/>
    <w:rsid w:val="005601C0"/>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4707"/>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145C"/>
    <w:rsid w:val="005C20C2"/>
    <w:rsid w:val="005C21A1"/>
    <w:rsid w:val="005C2D56"/>
    <w:rsid w:val="005C2E7D"/>
    <w:rsid w:val="005C4020"/>
    <w:rsid w:val="005C470A"/>
    <w:rsid w:val="005C4EAB"/>
    <w:rsid w:val="005C5240"/>
    <w:rsid w:val="005C61DD"/>
    <w:rsid w:val="005C647F"/>
    <w:rsid w:val="005C651D"/>
    <w:rsid w:val="005C7916"/>
    <w:rsid w:val="005C7FFE"/>
    <w:rsid w:val="005D059E"/>
    <w:rsid w:val="005D0F77"/>
    <w:rsid w:val="005D18C9"/>
    <w:rsid w:val="005D310E"/>
    <w:rsid w:val="005D320A"/>
    <w:rsid w:val="005D43E4"/>
    <w:rsid w:val="005D46C2"/>
    <w:rsid w:val="005D7134"/>
    <w:rsid w:val="005D74B3"/>
    <w:rsid w:val="005D7779"/>
    <w:rsid w:val="005E1296"/>
    <w:rsid w:val="005E1B9A"/>
    <w:rsid w:val="005E2943"/>
    <w:rsid w:val="005E2B3C"/>
    <w:rsid w:val="005E2C4E"/>
    <w:rsid w:val="005E32BA"/>
    <w:rsid w:val="005E3349"/>
    <w:rsid w:val="005E35C1"/>
    <w:rsid w:val="005E491C"/>
    <w:rsid w:val="005E5865"/>
    <w:rsid w:val="005E652B"/>
    <w:rsid w:val="005F40B0"/>
    <w:rsid w:val="005F54BB"/>
    <w:rsid w:val="005F6AA7"/>
    <w:rsid w:val="00601C70"/>
    <w:rsid w:val="006023CC"/>
    <w:rsid w:val="006027A9"/>
    <w:rsid w:val="006030B5"/>
    <w:rsid w:val="00603343"/>
    <w:rsid w:val="006039BA"/>
    <w:rsid w:val="0060496E"/>
    <w:rsid w:val="00605EBA"/>
    <w:rsid w:val="00606482"/>
    <w:rsid w:val="00606485"/>
    <w:rsid w:val="0060721A"/>
    <w:rsid w:val="00607A34"/>
    <w:rsid w:val="0061245A"/>
    <w:rsid w:val="00612A34"/>
    <w:rsid w:val="00613F34"/>
    <w:rsid w:val="00613F3E"/>
    <w:rsid w:val="006156DA"/>
    <w:rsid w:val="00616FBA"/>
    <w:rsid w:val="0062010F"/>
    <w:rsid w:val="0062242E"/>
    <w:rsid w:val="006227D7"/>
    <w:rsid w:val="00622900"/>
    <w:rsid w:val="0062593B"/>
    <w:rsid w:val="00626149"/>
    <w:rsid w:val="00626279"/>
    <w:rsid w:val="0062730A"/>
    <w:rsid w:val="00627555"/>
    <w:rsid w:val="006307CF"/>
    <w:rsid w:val="006309A7"/>
    <w:rsid w:val="00630BCE"/>
    <w:rsid w:val="00630C61"/>
    <w:rsid w:val="0063184E"/>
    <w:rsid w:val="00633C53"/>
    <w:rsid w:val="00634053"/>
    <w:rsid w:val="0063496C"/>
    <w:rsid w:val="00634C01"/>
    <w:rsid w:val="0063790B"/>
    <w:rsid w:val="0064408F"/>
    <w:rsid w:val="00645838"/>
    <w:rsid w:val="00645C66"/>
    <w:rsid w:val="00645C82"/>
    <w:rsid w:val="00646212"/>
    <w:rsid w:val="0064678C"/>
    <w:rsid w:val="00646F00"/>
    <w:rsid w:val="006475D9"/>
    <w:rsid w:val="0064774B"/>
    <w:rsid w:val="006479EF"/>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3E7A"/>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84F"/>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5FE8"/>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0F3"/>
    <w:rsid w:val="006F44BD"/>
    <w:rsid w:val="006F4C5C"/>
    <w:rsid w:val="006F5C12"/>
    <w:rsid w:val="006F5FFC"/>
    <w:rsid w:val="006F6E64"/>
    <w:rsid w:val="006F71F6"/>
    <w:rsid w:val="006F7489"/>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10A8E"/>
    <w:rsid w:val="007111D6"/>
    <w:rsid w:val="00711ABA"/>
    <w:rsid w:val="00712A62"/>
    <w:rsid w:val="00712D0B"/>
    <w:rsid w:val="00714AD8"/>
    <w:rsid w:val="00714C60"/>
    <w:rsid w:val="0071631B"/>
    <w:rsid w:val="00716989"/>
    <w:rsid w:val="0071728A"/>
    <w:rsid w:val="00720179"/>
    <w:rsid w:val="0072192E"/>
    <w:rsid w:val="007224BE"/>
    <w:rsid w:val="00722536"/>
    <w:rsid w:val="007231D8"/>
    <w:rsid w:val="00725284"/>
    <w:rsid w:val="0072550B"/>
    <w:rsid w:val="0072670C"/>
    <w:rsid w:val="00726A64"/>
    <w:rsid w:val="00726E25"/>
    <w:rsid w:val="007302EF"/>
    <w:rsid w:val="00730ED5"/>
    <w:rsid w:val="007324A9"/>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34B"/>
    <w:rsid w:val="007A049C"/>
    <w:rsid w:val="007A0B0A"/>
    <w:rsid w:val="007A0E91"/>
    <w:rsid w:val="007A1650"/>
    <w:rsid w:val="007A2788"/>
    <w:rsid w:val="007A3759"/>
    <w:rsid w:val="007A387A"/>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589A"/>
    <w:rsid w:val="007F5DB2"/>
    <w:rsid w:val="007F72B1"/>
    <w:rsid w:val="008007DA"/>
    <w:rsid w:val="00800C36"/>
    <w:rsid w:val="00801594"/>
    <w:rsid w:val="00801D32"/>
    <w:rsid w:val="00802099"/>
    <w:rsid w:val="0080213A"/>
    <w:rsid w:val="00802500"/>
    <w:rsid w:val="0080266F"/>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614"/>
    <w:rsid w:val="008177F7"/>
    <w:rsid w:val="00817B6A"/>
    <w:rsid w:val="00821F89"/>
    <w:rsid w:val="00822715"/>
    <w:rsid w:val="00822752"/>
    <w:rsid w:val="00822C5F"/>
    <w:rsid w:val="0082391C"/>
    <w:rsid w:val="00823A26"/>
    <w:rsid w:val="00823C05"/>
    <w:rsid w:val="00823FE2"/>
    <w:rsid w:val="00825F79"/>
    <w:rsid w:val="00826A7C"/>
    <w:rsid w:val="00827C1C"/>
    <w:rsid w:val="00830929"/>
    <w:rsid w:val="0083099A"/>
    <w:rsid w:val="008318AB"/>
    <w:rsid w:val="00831CEB"/>
    <w:rsid w:val="00834417"/>
    <w:rsid w:val="0083521F"/>
    <w:rsid w:val="0083540F"/>
    <w:rsid w:val="008357D5"/>
    <w:rsid w:val="00836FCD"/>
    <w:rsid w:val="0083754D"/>
    <w:rsid w:val="0084127B"/>
    <w:rsid w:val="00842D92"/>
    <w:rsid w:val="00846647"/>
    <w:rsid w:val="0084671B"/>
    <w:rsid w:val="0084715C"/>
    <w:rsid w:val="008476F5"/>
    <w:rsid w:val="008513FF"/>
    <w:rsid w:val="00852508"/>
    <w:rsid w:val="00854B20"/>
    <w:rsid w:val="00855698"/>
    <w:rsid w:val="008561C2"/>
    <w:rsid w:val="00856C6D"/>
    <w:rsid w:val="008578A4"/>
    <w:rsid w:val="008603F1"/>
    <w:rsid w:val="00860F7F"/>
    <w:rsid w:val="00863816"/>
    <w:rsid w:val="008651AC"/>
    <w:rsid w:val="00865A04"/>
    <w:rsid w:val="00866A2B"/>
    <w:rsid w:val="00866AEC"/>
    <w:rsid w:val="008673AD"/>
    <w:rsid w:val="00872505"/>
    <w:rsid w:val="00873BA3"/>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90036"/>
    <w:rsid w:val="00890059"/>
    <w:rsid w:val="00891152"/>
    <w:rsid w:val="00891E77"/>
    <w:rsid w:val="00892478"/>
    <w:rsid w:val="00892F1D"/>
    <w:rsid w:val="008939D1"/>
    <w:rsid w:val="008946E8"/>
    <w:rsid w:val="00894FB2"/>
    <w:rsid w:val="00895CA5"/>
    <w:rsid w:val="008961E2"/>
    <w:rsid w:val="00896299"/>
    <w:rsid w:val="0089706D"/>
    <w:rsid w:val="00897391"/>
    <w:rsid w:val="008A04DF"/>
    <w:rsid w:val="008A1FF4"/>
    <w:rsid w:val="008A3527"/>
    <w:rsid w:val="008A3C50"/>
    <w:rsid w:val="008A40DA"/>
    <w:rsid w:val="008A46C7"/>
    <w:rsid w:val="008A471E"/>
    <w:rsid w:val="008A75A5"/>
    <w:rsid w:val="008A769D"/>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511"/>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891"/>
    <w:rsid w:val="00927E08"/>
    <w:rsid w:val="00930441"/>
    <w:rsid w:val="00930A70"/>
    <w:rsid w:val="00930A80"/>
    <w:rsid w:val="00930D92"/>
    <w:rsid w:val="00931A86"/>
    <w:rsid w:val="00932323"/>
    <w:rsid w:val="00933445"/>
    <w:rsid w:val="009337BF"/>
    <w:rsid w:val="00934042"/>
    <w:rsid w:val="00935110"/>
    <w:rsid w:val="00936773"/>
    <w:rsid w:val="00936A54"/>
    <w:rsid w:val="009375D7"/>
    <w:rsid w:val="00937733"/>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292C"/>
    <w:rsid w:val="009632FF"/>
    <w:rsid w:val="00963B93"/>
    <w:rsid w:val="0096547F"/>
    <w:rsid w:val="00965652"/>
    <w:rsid w:val="0096778C"/>
    <w:rsid w:val="00967956"/>
    <w:rsid w:val="00967E24"/>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6FB0"/>
    <w:rsid w:val="00987949"/>
    <w:rsid w:val="00987CC6"/>
    <w:rsid w:val="00991275"/>
    <w:rsid w:val="009916B0"/>
    <w:rsid w:val="0099210F"/>
    <w:rsid w:val="0099220B"/>
    <w:rsid w:val="00992761"/>
    <w:rsid w:val="0099294A"/>
    <w:rsid w:val="009946D7"/>
    <w:rsid w:val="00994F29"/>
    <w:rsid w:val="00996306"/>
    <w:rsid w:val="00996AA9"/>
    <w:rsid w:val="009A090E"/>
    <w:rsid w:val="009A0FD4"/>
    <w:rsid w:val="009A126F"/>
    <w:rsid w:val="009A24E6"/>
    <w:rsid w:val="009A2837"/>
    <w:rsid w:val="009A28ED"/>
    <w:rsid w:val="009A2BD3"/>
    <w:rsid w:val="009A3A9A"/>
    <w:rsid w:val="009A4A6D"/>
    <w:rsid w:val="009A4C66"/>
    <w:rsid w:val="009A5409"/>
    <w:rsid w:val="009A59FA"/>
    <w:rsid w:val="009A6B27"/>
    <w:rsid w:val="009A6F6A"/>
    <w:rsid w:val="009A7168"/>
    <w:rsid w:val="009B0B0A"/>
    <w:rsid w:val="009B4635"/>
    <w:rsid w:val="009B4BC2"/>
    <w:rsid w:val="009B4F76"/>
    <w:rsid w:val="009B5505"/>
    <w:rsid w:val="009B61AE"/>
    <w:rsid w:val="009B661E"/>
    <w:rsid w:val="009B705E"/>
    <w:rsid w:val="009C0A0A"/>
    <w:rsid w:val="009C10FD"/>
    <w:rsid w:val="009C1778"/>
    <w:rsid w:val="009C2EEC"/>
    <w:rsid w:val="009C2FF4"/>
    <w:rsid w:val="009C46D7"/>
    <w:rsid w:val="009C46FD"/>
    <w:rsid w:val="009C4EB1"/>
    <w:rsid w:val="009C5227"/>
    <w:rsid w:val="009C6752"/>
    <w:rsid w:val="009C6B6C"/>
    <w:rsid w:val="009D0423"/>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35AE"/>
    <w:rsid w:val="009E4906"/>
    <w:rsid w:val="009E5C16"/>
    <w:rsid w:val="009E614B"/>
    <w:rsid w:val="009E6869"/>
    <w:rsid w:val="009E7081"/>
    <w:rsid w:val="009F0130"/>
    <w:rsid w:val="009F0B6E"/>
    <w:rsid w:val="009F1069"/>
    <w:rsid w:val="009F114D"/>
    <w:rsid w:val="009F33F6"/>
    <w:rsid w:val="009F4D0B"/>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1A9"/>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33D9"/>
    <w:rsid w:val="00A23AD0"/>
    <w:rsid w:val="00A247A6"/>
    <w:rsid w:val="00A251A1"/>
    <w:rsid w:val="00A25AAD"/>
    <w:rsid w:val="00A25E2F"/>
    <w:rsid w:val="00A262EA"/>
    <w:rsid w:val="00A2678F"/>
    <w:rsid w:val="00A26B73"/>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3565"/>
    <w:rsid w:val="00A649D9"/>
    <w:rsid w:val="00A66403"/>
    <w:rsid w:val="00A7202A"/>
    <w:rsid w:val="00A7245A"/>
    <w:rsid w:val="00A72776"/>
    <w:rsid w:val="00A7280D"/>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815"/>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6E4"/>
    <w:rsid w:val="00AC4890"/>
    <w:rsid w:val="00AC5174"/>
    <w:rsid w:val="00AC5965"/>
    <w:rsid w:val="00AC757B"/>
    <w:rsid w:val="00AD0285"/>
    <w:rsid w:val="00AD0923"/>
    <w:rsid w:val="00AD11AE"/>
    <w:rsid w:val="00AD2D0D"/>
    <w:rsid w:val="00AD2F2F"/>
    <w:rsid w:val="00AD3378"/>
    <w:rsid w:val="00AD356F"/>
    <w:rsid w:val="00AD406A"/>
    <w:rsid w:val="00AD4265"/>
    <w:rsid w:val="00AD4930"/>
    <w:rsid w:val="00AD6599"/>
    <w:rsid w:val="00AD6E7E"/>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5EC"/>
    <w:rsid w:val="00B01E07"/>
    <w:rsid w:val="00B023C8"/>
    <w:rsid w:val="00B0244B"/>
    <w:rsid w:val="00B024D8"/>
    <w:rsid w:val="00B03922"/>
    <w:rsid w:val="00B03B05"/>
    <w:rsid w:val="00B03B71"/>
    <w:rsid w:val="00B04725"/>
    <w:rsid w:val="00B04831"/>
    <w:rsid w:val="00B05310"/>
    <w:rsid w:val="00B06117"/>
    <w:rsid w:val="00B06BA0"/>
    <w:rsid w:val="00B070EE"/>
    <w:rsid w:val="00B0723D"/>
    <w:rsid w:val="00B0730A"/>
    <w:rsid w:val="00B079E5"/>
    <w:rsid w:val="00B1114A"/>
    <w:rsid w:val="00B1165C"/>
    <w:rsid w:val="00B14C7C"/>
    <w:rsid w:val="00B14ED7"/>
    <w:rsid w:val="00B14FCB"/>
    <w:rsid w:val="00B15B77"/>
    <w:rsid w:val="00B15BDB"/>
    <w:rsid w:val="00B15E50"/>
    <w:rsid w:val="00B161C2"/>
    <w:rsid w:val="00B163BD"/>
    <w:rsid w:val="00B16F89"/>
    <w:rsid w:val="00B17823"/>
    <w:rsid w:val="00B20847"/>
    <w:rsid w:val="00B20A48"/>
    <w:rsid w:val="00B21424"/>
    <w:rsid w:val="00B2185F"/>
    <w:rsid w:val="00B22AA7"/>
    <w:rsid w:val="00B23906"/>
    <w:rsid w:val="00B24F6A"/>
    <w:rsid w:val="00B24FE8"/>
    <w:rsid w:val="00B251EC"/>
    <w:rsid w:val="00B252A1"/>
    <w:rsid w:val="00B25F57"/>
    <w:rsid w:val="00B267FA"/>
    <w:rsid w:val="00B26978"/>
    <w:rsid w:val="00B3023C"/>
    <w:rsid w:val="00B30779"/>
    <w:rsid w:val="00B31F03"/>
    <w:rsid w:val="00B32BD6"/>
    <w:rsid w:val="00B32CE5"/>
    <w:rsid w:val="00B335DE"/>
    <w:rsid w:val="00B33919"/>
    <w:rsid w:val="00B34DE0"/>
    <w:rsid w:val="00B3505C"/>
    <w:rsid w:val="00B353D5"/>
    <w:rsid w:val="00B35960"/>
    <w:rsid w:val="00B35C6B"/>
    <w:rsid w:val="00B3600C"/>
    <w:rsid w:val="00B36447"/>
    <w:rsid w:val="00B36D3D"/>
    <w:rsid w:val="00B36E97"/>
    <w:rsid w:val="00B37961"/>
    <w:rsid w:val="00B37CAA"/>
    <w:rsid w:val="00B422EC"/>
    <w:rsid w:val="00B42FA1"/>
    <w:rsid w:val="00B430F2"/>
    <w:rsid w:val="00B43658"/>
    <w:rsid w:val="00B44628"/>
    <w:rsid w:val="00B44F1F"/>
    <w:rsid w:val="00B45DE7"/>
    <w:rsid w:val="00B46539"/>
    <w:rsid w:val="00B46E66"/>
    <w:rsid w:val="00B47C79"/>
    <w:rsid w:val="00B507EC"/>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01F"/>
    <w:rsid w:val="00B849D9"/>
    <w:rsid w:val="00B85701"/>
    <w:rsid w:val="00B86576"/>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859"/>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088"/>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8F3"/>
    <w:rsid w:val="00C20B22"/>
    <w:rsid w:val="00C21F09"/>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2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909"/>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3B83"/>
    <w:rsid w:val="00C86256"/>
    <w:rsid w:val="00C9130A"/>
    <w:rsid w:val="00C913FD"/>
    <w:rsid w:val="00C91658"/>
    <w:rsid w:val="00C91D51"/>
    <w:rsid w:val="00C91FEA"/>
    <w:rsid w:val="00C924FE"/>
    <w:rsid w:val="00C92B27"/>
    <w:rsid w:val="00C92D49"/>
    <w:rsid w:val="00C9352F"/>
    <w:rsid w:val="00C93717"/>
    <w:rsid w:val="00C93E1D"/>
    <w:rsid w:val="00C9436B"/>
    <w:rsid w:val="00C9552A"/>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727"/>
    <w:rsid w:val="00CB0A38"/>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A48"/>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CAD"/>
    <w:rsid w:val="00D11FB5"/>
    <w:rsid w:val="00D1242A"/>
    <w:rsid w:val="00D134D8"/>
    <w:rsid w:val="00D1521D"/>
    <w:rsid w:val="00D15454"/>
    <w:rsid w:val="00D1582A"/>
    <w:rsid w:val="00D1594A"/>
    <w:rsid w:val="00D15BAC"/>
    <w:rsid w:val="00D16B26"/>
    <w:rsid w:val="00D1703E"/>
    <w:rsid w:val="00D17A3C"/>
    <w:rsid w:val="00D17BA8"/>
    <w:rsid w:val="00D20A1F"/>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3C1"/>
    <w:rsid w:val="00D41875"/>
    <w:rsid w:val="00D41B4F"/>
    <w:rsid w:val="00D41FDC"/>
    <w:rsid w:val="00D4207F"/>
    <w:rsid w:val="00D42428"/>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5AE"/>
    <w:rsid w:val="00D61659"/>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CBF"/>
    <w:rsid w:val="00D74E1E"/>
    <w:rsid w:val="00D75678"/>
    <w:rsid w:val="00D76564"/>
    <w:rsid w:val="00D7703F"/>
    <w:rsid w:val="00D80919"/>
    <w:rsid w:val="00D80967"/>
    <w:rsid w:val="00D80ACE"/>
    <w:rsid w:val="00D81779"/>
    <w:rsid w:val="00D824CC"/>
    <w:rsid w:val="00D8277B"/>
    <w:rsid w:val="00D83353"/>
    <w:rsid w:val="00D836B5"/>
    <w:rsid w:val="00D83E29"/>
    <w:rsid w:val="00D852CA"/>
    <w:rsid w:val="00D86025"/>
    <w:rsid w:val="00D86CEA"/>
    <w:rsid w:val="00D8732A"/>
    <w:rsid w:val="00D91558"/>
    <w:rsid w:val="00D91AE3"/>
    <w:rsid w:val="00D91D72"/>
    <w:rsid w:val="00D91F53"/>
    <w:rsid w:val="00D92CAE"/>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B08A4"/>
    <w:rsid w:val="00DB0F37"/>
    <w:rsid w:val="00DB1774"/>
    <w:rsid w:val="00DB1992"/>
    <w:rsid w:val="00DB252C"/>
    <w:rsid w:val="00DB2589"/>
    <w:rsid w:val="00DB2C66"/>
    <w:rsid w:val="00DB3574"/>
    <w:rsid w:val="00DB3C4C"/>
    <w:rsid w:val="00DB42E9"/>
    <w:rsid w:val="00DB4D7F"/>
    <w:rsid w:val="00DB581F"/>
    <w:rsid w:val="00DB6805"/>
    <w:rsid w:val="00DB6A41"/>
    <w:rsid w:val="00DB6B22"/>
    <w:rsid w:val="00DB7A34"/>
    <w:rsid w:val="00DC14B8"/>
    <w:rsid w:val="00DC162A"/>
    <w:rsid w:val="00DC1A5C"/>
    <w:rsid w:val="00DC21E9"/>
    <w:rsid w:val="00DC33B3"/>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0E3B"/>
    <w:rsid w:val="00E018BD"/>
    <w:rsid w:val="00E02F71"/>
    <w:rsid w:val="00E03372"/>
    <w:rsid w:val="00E051D9"/>
    <w:rsid w:val="00E06439"/>
    <w:rsid w:val="00E067A4"/>
    <w:rsid w:val="00E07EBB"/>
    <w:rsid w:val="00E10280"/>
    <w:rsid w:val="00E11FA4"/>
    <w:rsid w:val="00E1246A"/>
    <w:rsid w:val="00E12A21"/>
    <w:rsid w:val="00E136C8"/>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2A47"/>
    <w:rsid w:val="00E335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48F"/>
    <w:rsid w:val="00E5458F"/>
    <w:rsid w:val="00E54910"/>
    <w:rsid w:val="00E54E0A"/>
    <w:rsid w:val="00E56CD8"/>
    <w:rsid w:val="00E60704"/>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966"/>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5CE1"/>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171FD"/>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618"/>
    <w:rsid w:val="00F737CB"/>
    <w:rsid w:val="00F73E07"/>
    <w:rsid w:val="00F742E0"/>
    <w:rsid w:val="00F74DE2"/>
    <w:rsid w:val="00F75D9F"/>
    <w:rsid w:val="00F764DA"/>
    <w:rsid w:val="00F80827"/>
    <w:rsid w:val="00F823E2"/>
    <w:rsid w:val="00F83DD1"/>
    <w:rsid w:val="00F84BCA"/>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971F7"/>
    <w:rsid w:val="00FA0083"/>
    <w:rsid w:val="00FA0768"/>
    <w:rsid w:val="00FA0807"/>
    <w:rsid w:val="00FA09E0"/>
    <w:rsid w:val="00FA1CC7"/>
    <w:rsid w:val="00FA2A52"/>
    <w:rsid w:val="00FA2D19"/>
    <w:rsid w:val="00FA37CB"/>
    <w:rsid w:val="00FA3E5E"/>
    <w:rsid w:val="00FA40B8"/>
    <w:rsid w:val="00FA4D89"/>
    <w:rsid w:val="00FA57A7"/>
    <w:rsid w:val="00FA7E52"/>
    <w:rsid w:val="00FB19D8"/>
    <w:rsid w:val="00FB4085"/>
    <w:rsid w:val="00FB44E2"/>
    <w:rsid w:val="00FB4C01"/>
    <w:rsid w:val="00FB4D09"/>
    <w:rsid w:val="00FB54A2"/>
    <w:rsid w:val="00FB59D5"/>
    <w:rsid w:val="00FB6192"/>
    <w:rsid w:val="00FB7126"/>
    <w:rsid w:val="00FB73FE"/>
    <w:rsid w:val="00FB75DB"/>
    <w:rsid w:val="00FC0C9C"/>
    <w:rsid w:val="00FC2BA1"/>
    <w:rsid w:val="00FC37ED"/>
    <w:rsid w:val="00FC4486"/>
    <w:rsid w:val="00FC5756"/>
    <w:rsid w:val="00FC619D"/>
    <w:rsid w:val="00FC6607"/>
    <w:rsid w:val="00FC66AB"/>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241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1063</Words>
  <Characters>6700</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2023-04-05T09:05:00Z</dcterms:created>
  <dcterms:modified xsi:type="dcterms:W3CDTF">2023-05-11T11:34:00Z</dcterms:modified>
</cp:coreProperties>
</file>